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6783" w14:textId="7C8AB5A2" w:rsidR="00F32FA5" w:rsidRPr="00D4048B" w:rsidRDefault="001814DB" w:rsidP="00F32FA5">
      <w:pPr>
        <w:jc w:val="center"/>
        <w:rPr>
          <w:rFonts w:ascii="Spranq eco sans" w:hAnsi="Spranq eco sans"/>
          <w:b/>
          <w:color w:val="002060"/>
          <w:sz w:val="24"/>
          <w:szCs w:val="24"/>
        </w:rPr>
      </w:pPr>
      <w:r w:rsidRPr="00D4048B">
        <w:rPr>
          <w:rFonts w:ascii="Spranq eco sans" w:hAnsi="Spranq eco sans"/>
          <w:b/>
          <w:color w:val="002060"/>
          <w:sz w:val="24"/>
          <w:szCs w:val="24"/>
        </w:rPr>
        <w:t>ACEPTACIÓN</w:t>
      </w:r>
      <w:r w:rsidR="00F32FA5" w:rsidRPr="00D4048B">
        <w:rPr>
          <w:rFonts w:ascii="Spranq eco sans" w:hAnsi="Spranq eco sans"/>
          <w:b/>
          <w:color w:val="002060"/>
          <w:sz w:val="24"/>
          <w:szCs w:val="24"/>
        </w:rPr>
        <w:t xml:space="preserve"> DE TÉRMINOS Y CONDICIONES DE LA CONVOCATORIA DE MOVILIDAD ACADÉMICA.</w:t>
      </w:r>
    </w:p>
    <w:p w14:paraId="14B1FE2E" w14:textId="77777777" w:rsidR="00F32FA5" w:rsidRPr="00D4048B" w:rsidRDefault="00F32FA5" w:rsidP="00F32FA5">
      <w:pPr>
        <w:jc w:val="both"/>
        <w:rPr>
          <w:rFonts w:ascii="Spranq eco sans" w:hAnsi="Spranq eco sans"/>
          <w:b/>
          <w:color w:val="002060"/>
          <w:sz w:val="24"/>
          <w:szCs w:val="24"/>
        </w:rPr>
      </w:pPr>
    </w:p>
    <w:p w14:paraId="06749D01" w14:textId="77777777" w:rsidR="00D4048B" w:rsidRDefault="00D4048B" w:rsidP="00F32FA5">
      <w:pPr>
        <w:jc w:val="both"/>
        <w:rPr>
          <w:rFonts w:ascii="Spranq eco sans" w:hAnsi="Spranq eco sans"/>
        </w:rPr>
      </w:pPr>
    </w:p>
    <w:p w14:paraId="00BCBA74" w14:textId="136E385A" w:rsidR="00721702" w:rsidRPr="00D4048B" w:rsidRDefault="00721702" w:rsidP="00F32FA5">
      <w:pPr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Los siguientes términos y condiciones deberán ser cumplidos por los estudiantes que aplican a esta convocatoria</w:t>
      </w:r>
      <w:r w:rsidR="003E34A3" w:rsidRPr="00D4048B">
        <w:rPr>
          <w:rFonts w:ascii="Spranq eco sans" w:hAnsi="Spranq eco sans"/>
          <w:sz w:val="21"/>
          <w:szCs w:val="21"/>
        </w:rPr>
        <w:t xml:space="preserve"> y realizan una movilidad académica</w:t>
      </w:r>
      <w:r w:rsidRPr="00D4048B">
        <w:rPr>
          <w:rFonts w:ascii="Spranq eco sans" w:hAnsi="Spranq eco sans"/>
          <w:sz w:val="21"/>
          <w:szCs w:val="21"/>
        </w:rPr>
        <w:t>.</w:t>
      </w:r>
    </w:p>
    <w:p w14:paraId="2526F107" w14:textId="77777777" w:rsidR="00D4048B" w:rsidRPr="00D4048B" w:rsidRDefault="00D4048B" w:rsidP="00A544B3">
      <w:pPr>
        <w:jc w:val="both"/>
        <w:rPr>
          <w:rFonts w:ascii="Spranq eco sans" w:hAnsi="Spranq eco sans"/>
          <w:sz w:val="21"/>
          <w:szCs w:val="21"/>
        </w:rPr>
      </w:pPr>
    </w:p>
    <w:p w14:paraId="0DCB37A0" w14:textId="32AD47EE" w:rsidR="00721702" w:rsidRPr="00D4048B" w:rsidRDefault="00166FCF" w:rsidP="00A544B3">
      <w:pPr>
        <w:jc w:val="both"/>
        <w:rPr>
          <w:rFonts w:ascii="Spranq eco sans" w:hAnsi="Spranq eco sans"/>
          <w:b/>
          <w:color w:val="1F3864" w:themeColor="accent5" w:themeShade="80"/>
          <w:sz w:val="21"/>
          <w:szCs w:val="21"/>
        </w:rPr>
      </w:pPr>
      <w:r w:rsidRPr="00D4048B">
        <w:rPr>
          <w:rFonts w:ascii="Spranq eco sans" w:hAnsi="Spranq eco sans"/>
          <w:b/>
          <w:color w:val="1F3864" w:themeColor="accent5" w:themeShade="80"/>
          <w:sz w:val="21"/>
          <w:szCs w:val="21"/>
        </w:rPr>
        <w:t>1. COMPROMISOS</w:t>
      </w:r>
    </w:p>
    <w:p w14:paraId="0C40A9C2" w14:textId="77777777" w:rsidR="00585A24" w:rsidRPr="00D4048B" w:rsidRDefault="00585A24" w:rsidP="00585A24">
      <w:pPr>
        <w:jc w:val="both"/>
        <w:rPr>
          <w:rFonts w:ascii="Spranq eco sans" w:hAnsi="Spranq eco sans"/>
          <w:sz w:val="21"/>
          <w:szCs w:val="21"/>
        </w:rPr>
      </w:pPr>
    </w:p>
    <w:p w14:paraId="55EF1CA1" w14:textId="1C9B3A2A" w:rsidR="003E34A3" w:rsidRPr="00D4048B" w:rsidRDefault="003E34A3" w:rsidP="003E34A3">
      <w:pPr>
        <w:pStyle w:val="Prrafodelista"/>
        <w:numPr>
          <w:ilvl w:val="0"/>
          <w:numId w:val="1"/>
        </w:numPr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Todos los estudiantes que realizan movilidad saliente, sin excepción alguna deberán realizar la matrícula financiera y académica antes de viajar. La matrícula académica debe coincidir con lo establecido en el contrato de homologación definitivo.</w:t>
      </w:r>
    </w:p>
    <w:p w14:paraId="5C6E6F42" w14:textId="77777777" w:rsidR="003E34A3" w:rsidRPr="00D4048B" w:rsidRDefault="003E34A3" w:rsidP="003E34A3">
      <w:pPr>
        <w:pStyle w:val="Prrafodelista"/>
        <w:ind w:left="420"/>
        <w:jc w:val="both"/>
        <w:rPr>
          <w:rFonts w:ascii="Spranq eco sans" w:hAnsi="Spranq eco sans"/>
          <w:sz w:val="21"/>
          <w:szCs w:val="21"/>
        </w:rPr>
      </w:pPr>
    </w:p>
    <w:p w14:paraId="27BD3478" w14:textId="07743990" w:rsidR="00997F66" w:rsidRPr="00D4048B" w:rsidRDefault="003E34A3" w:rsidP="00C307AE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Las estancias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de </w:t>
      </w:r>
      <w:r w:rsidR="00997F6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movilidad estudiantil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tendrán el aval del </w:t>
      </w:r>
      <w:r w:rsidR="00AB184F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director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de Programa </w:t>
      </w:r>
      <w:r w:rsidR="00455D3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académico y Decano de la Facultad 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por un </w:t>
      </w:r>
      <w:r w:rsidR="00A0059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único 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periodo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académico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. El tiempo </w:t>
      </w:r>
      <w:r w:rsidR="00455D3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definitivo 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de la </w:t>
      </w:r>
      <w:r w:rsidR="00997F6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movilidad 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erá determinado y coordinado con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la institución de destino.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</w:t>
      </w:r>
      <w:r w:rsidR="00A0059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i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  <w:r w:rsidR="009D1C9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el estudiante</w:t>
      </w:r>
      <w:r w:rsidR="00997F6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desea </w:t>
      </w:r>
      <w:r w:rsidR="00716B7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prorrogar la</w:t>
      </w:r>
      <w:r w:rsidR="00455D3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movilidad</w:t>
      </w:r>
      <w:r w:rsidR="00997F6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por un semestre adicional</w:t>
      </w:r>
      <w:r w:rsidR="00716B7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,</w:t>
      </w:r>
      <w:r w:rsidR="00997F6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  <w:r w:rsidR="00716B7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debe tener en </w:t>
      </w:r>
      <w:r w:rsidR="00455D3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cuenta que </w:t>
      </w:r>
      <w:r w:rsidR="00997F6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dicha solicitud estará supeditada a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lo siguiente</w:t>
      </w:r>
      <w:r w:rsidR="00997F6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: </w:t>
      </w:r>
    </w:p>
    <w:p w14:paraId="2092B3E4" w14:textId="77777777" w:rsidR="00C307AE" w:rsidRPr="00D4048B" w:rsidRDefault="00C307AE" w:rsidP="00C307AE">
      <w:pPr>
        <w:pStyle w:val="Prrafodelista"/>
        <w:ind w:left="420"/>
        <w:jc w:val="both"/>
        <w:rPr>
          <w:rFonts w:ascii="Spranq eco sans" w:hAnsi="Spranq eco sans"/>
          <w:sz w:val="21"/>
          <w:szCs w:val="21"/>
          <w:lang w:val="es-ES_tradnl"/>
        </w:rPr>
      </w:pPr>
    </w:p>
    <w:p w14:paraId="370BF291" w14:textId="77777777" w:rsidR="00997F66" w:rsidRPr="00D4048B" w:rsidRDefault="00997F66" w:rsidP="00C307AE">
      <w:pPr>
        <w:pStyle w:val="Prrafodelista"/>
        <w:numPr>
          <w:ilvl w:val="0"/>
          <w:numId w:val="3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Rendimiento académico del periodo 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cursado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en la </w:t>
      </w:r>
      <w:r w:rsidR="00C307AE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institución destino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. </w:t>
      </w:r>
    </w:p>
    <w:p w14:paraId="60657C1E" w14:textId="7A1A890B" w:rsidR="00997F66" w:rsidRPr="00D4048B" w:rsidRDefault="00997F66" w:rsidP="00C307AE">
      <w:pPr>
        <w:pStyle w:val="Prrafodelista"/>
        <w:numPr>
          <w:ilvl w:val="0"/>
          <w:numId w:val="3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Aceptación de la </w:t>
      </w:r>
      <w:r w:rsidR="00716B7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prórroga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por parte de la Dirección de Programa y Facultad correspondiente.</w:t>
      </w:r>
    </w:p>
    <w:p w14:paraId="305763C4" w14:textId="7F2BDADB" w:rsidR="00C307AE" w:rsidRPr="00D4048B" w:rsidRDefault="00997F66" w:rsidP="00C307AE">
      <w:pPr>
        <w:pStyle w:val="Prrafodelista"/>
        <w:numPr>
          <w:ilvl w:val="0"/>
          <w:numId w:val="3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Aceptación de la </w:t>
      </w:r>
      <w:r w:rsidR="00716B7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prórroga </w:t>
      </w:r>
      <w:r w:rsidR="003E34A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por parte de la u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niversidad destino. </w:t>
      </w:r>
    </w:p>
    <w:p w14:paraId="239B1A04" w14:textId="23759144" w:rsidR="00455D33" w:rsidRPr="00D4048B" w:rsidRDefault="00455D33" w:rsidP="00C307AE">
      <w:pPr>
        <w:pStyle w:val="Prrafodelista"/>
        <w:numPr>
          <w:ilvl w:val="0"/>
          <w:numId w:val="3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Notificación y aceptación de la Dirección de Relaciones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Nacionales e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Internacionales</w:t>
      </w:r>
      <w:r w:rsidR="00716B7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(DRNI)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de la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Universidad de Santander -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UDES.</w:t>
      </w:r>
    </w:p>
    <w:p w14:paraId="192AA834" w14:textId="77777777" w:rsidR="00BA34F2" w:rsidRPr="00D4048B" w:rsidRDefault="00BA34F2" w:rsidP="003E34A3">
      <w:pPr>
        <w:rPr>
          <w:rFonts w:ascii="Spranq eco sans" w:hAnsi="Spranq eco sans"/>
          <w:sz w:val="21"/>
          <w:szCs w:val="21"/>
        </w:rPr>
      </w:pPr>
    </w:p>
    <w:p w14:paraId="14839E32" w14:textId="5B6ACD26" w:rsidR="00BA34F2" w:rsidRDefault="00716B76" w:rsidP="006A55EA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eastAsia="en-US"/>
        </w:rPr>
        <w:t xml:space="preserve">El estudiante 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eastAsia="en-US"/>
        </w:rPr>
        <w:t xml:space="preserve">deberá 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informar a la DR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N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I y a la Dirección del Programa cualquier modificación que surja en el contrato de homologación inicial y, en todo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 los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caso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, deberá esperar aprobación del </w:t>
      </w:r>
      <w:r w:rsidR="00AB184F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director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del Programa para oficializar cualquier modificación al mismo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y posteriormente enviar el nuevo contrato de homologación firmado a la DRNI.</w:t>
      </w:r>
    </w:p>
    <w:p w14:paraId="7E00BC26" w14:textId="77777777" w:rsidR="00FD5E01" w:rsidRDefault="00FD5E01" w:rsidP="00FD5E01">
      <w:pPr>
        <w:jc w:val="both"/>
        <w:rPr>
          <w:rFonts w:ascii="Spranq eco sans" w:hAnsi="Spranq eco sans"/>
          <w:sz w:val="21"/>
          <w:szCs w:val="21"/>
        </w:rPr>
      </w:pPr>
    </w:p>
    <w:p w14:paraId="7EB7E38F" w14:textId="3B32F8B5" w:rsidR="007631C4" w:rsidRPr="0000020B" w:rsidRDefault="00FD5E01" w:rsidP="007631C4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00020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Todos los estudiantes que realizan movilidad </w:t>
      </w:r>
      <w:r w:rsidR="006B4B1A" w:rsidRPr="0000020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internacional </w:t>
      </w:r>
      <w:r w:rsidRPr="0000020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saliente, sin excepción alguna deberán realizar el curso de Moodle</w:t>
      </w:r>
      <w:r w:rsidR="004B4E7E" w:rsidRPr="0000020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:</w:t>
      </w:r>
      <w:r w:rsidR="00A00045" w:rsidRPr="0000020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  <w:r w:rsidR="007631C4" w:rsidRPr="0000020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Movilidad Internacional UDES: vive la experiencia. </w:t>
      </w:r>
    </w:p>
    <w:p w14:paraId="1858ACB3" w14:textId="77777777" w:rsidR="00BA34F2" w:rsidRPr="00A00045" w:rsidRDefault="00BA34F2" w:rsidP="00A00045">
      <w:pPr>
        <w:ind w:left="60"/>
        <w:jc w:val="both"/>
        <w:rPr>
          <w:rFonts w:ascii="Spranq eco sans" w:hAnsi="Spranq eco sans"/>
          <w:sz w:val="21"/>
          <w:szCs w:val="21"/>
        </w:rPr>
      </w:pPr>
    </w:p>
    <w:p w14:paraId="1CE5FBE9" w14:textId="442071F7" w:rsidR="00E8385D" w:rsidRPr="00D4048B" w:rsidRDefault="00716B76" w:rsidP="006A55EA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El estudiante debe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e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star atento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a las comunicaciones enviadas por la DRNI de la UDES, </w:t>
      </w:r>
      <w:r w:rsidR="00813D8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el programa académico y de las comunicaciones que envíe la universidad destino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y responder en el menor tiempo posible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.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</w:p>
    <w:p w14:paraId="3DFDEBEB" w14:textId="77777777" w:rsidR="00E8385D" w:rsidRPr="00D4048B" w:rsidRDefault="00E8385D" w:rsidP="00E8385D">
      <w:pPr>
        <w:pStyle w:val="Prrafodelista"/>
        <w:rPr>
          <w:rFonts w:ascii="Spranq eco sans" w:hAnsi="Spranq eco sans"/>
          <w:sz w:val="21"/>
          <w:szCs w:val="21"/>
          <w:highlight w:val="yellow"/>
        </w:rPr>
      </w:pPr>
    </w:p>
    <w:p w14:paraId="3A4C4350" w14:textId="3BEF5DF2" w:rsidR="00FD5E01" w:rsidRDefault="00890A3B" w:rsidP="00534833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eastAsia="en-US"/>
        </w:rPr>
        <w:t>U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na vez</w:t>
      </w:r>
      <w:r w:rsidR="00E343C5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aceptado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, </w:t>
      </w:r>
      <w:r w:rsidR="00813D8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el estudiante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  <w:r w:rsidR="00585A24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eberá legaliza</w:t>
      </w:r>
      <w:r w:rsidR="00E8385D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r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el proceso </w:t>
      </w:r>
      <w:r w:rsidR="00813D8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de movilidad académica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a más tardar </w:t>
      </w:r>
      <w:r w:rsidR="00D527C8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diez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(</w:t>
      </w:r>
      <w:r w:rsidR="00D527C8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10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) días hábiles antes de </w:t>
      </w:r>
      <w:r w:rsidR="00813D8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viajar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, 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so pena de que la Universidad cancele su movilidad. Para esto, debe entregar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los siguientes documentos en físico en la 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DR</w:t>
      </w:r>
      <w:r w:rsidR="00813D8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NI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:</w:t>
      </w:r>
    </w:p>
    <w:p w14:paraId="08C5F0F7" w14:textId="77777777" w:rsidR="00534833" w:rsidRPr="00534833" w:rsidRDefault="00534833" w:rsidP="00534833">
      <w:pPr>
        <w:pStyle w:val="Prrafodelista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55BB2D4E" w14:textId="77777777" w:rsidR="00534833" w:rsidRDefault="00534833" w:rsidP="00534833">
      <w:pPr>
        <w:jc w:val="both"/>
        <w:rPr>
          <w:rFonts w:ascii="Spranq eco sans" w:hAnsi="Spranq eco sans"/>
          <w:sz w:val="21"/>
          <w:szCs w:val="21"/>
        </w:rPr>
      </w:pPr>
    </w:p>
    <w:p w14:paraId="0C55B07E" w14:textId="77777777" w:rsidR="00534833" w:rsidRPr="00534833" w:rsidRDefault="00534833" w:rsidP="00534833">
      <w:pPr>
        <w:jc w:val="both"/>
        <w:rPr>
          <w:rFonts w:ascii="Spranq eco sans" w:hAnsi="Spranq eco sans"/>
          <w:sz w:val="21"/>
          <w:szCs w:val="21"/>
        </w:rPr>
      </w:pPr>
    </w:p>
    <w:tbl>
      <w:tblPr>
        <w:tblpPr w:leftFromText="141" w:rightFromText="141" w:vertAnchor="text" w:horzAnchor="margin" w:tblpXSpec="center" w:tblpY="146"/>
        <w:tblW w:w="8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3941"/>
        <w:gridCol w:w="1519"/>
        <w:gridCol w:w="1160"/>
        <w:gridCol w:w="1146"/>
      </w:tblGrid>
      <w:tr w:rsidR="00443BCB" w:rsidRPr="00D4048B" w14:paraId="2474388B" w14:textId="77777777" w:rsidTr="0046755B">
        <w:trPr>
          <w:trHeight w:val="288"/>
        </w:trPr>
        <w:tc>
          <w:tcPr>
            <w:tcW w:w="8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7E48" w14:textId="77777777" w:rsidR="00443BCB" w:rsidRPr="00D4048B" w:rsidRDefault="00443BCB" w:rsidP="0046755B">
            <w:pPr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  <w:t>Lista de chequeo</w:t>
            </w:r>
          </w:p>
        </w:tc>
      </w:tr>
      <w:tr w:rsidR="00443BCB" w:rsidRPr="00D4048B" w14:paraId="454C2C35" w14:textId="77777777" w:rsidTr="0046755B">
        <w:trPr>
          <w:trHeight w:val="54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02AB" w14:textId="77777777" w:rsidR="00443BCB" w:rsidRPr="00D4048B" w:rsidRDefault="00443BCB" w:rsidP="0046755B">
            <w:pPr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  <w:t>No.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0941" w14:textId="77777777" w:rsidR="00443BCB" w:rsidRPr="00D4048B" w:rsidRDefault="00443BCB" w:rsidP="0046755B">
            <w:pPr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  <w:t>Documentos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BFC1" w14:textId="77777777" w:rsidR="00443BCB" w:rsidRPr="00D4048B" w:rsidRDefault="00443BCB" w:rsidP="0046755B">
            <w:pPr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  <w:t>Movilidad Internacional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3158" w14:textId="77777777" w:rsidR="00443BCB" w:rsidRPr="00D4048B" w:rsidRDefault="00443BCB" w:rsidP="0046755B">
            <w:pPr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  <w:t>Movilidad Nacional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DBD4" w14:textId="77777777" w:rsidR="00443BCB" w:rsidRPr="00D4048B" w:rsidRDefault="00DF4521" w:rsidP="0046755B">
            <w:pPr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bCs/>
                <w:color w:val="000000"/>
                <w:sz w:val="21"/>
                <w:szCs w:val="21"/>
                <w:lang w:val="es-CO" w:eastAsia="es-CO"/>
              </w:rPr>
              <w:t>Movilidad entre campus</w:t>
            </w:r>
          </w:p>
        </w:tc>
      </w:tr>
      <w:tr w:rsidR="00443BCB" w:rsidRPr="00D4048B" w14:paraId="44890C48" w14:textId="77777777" w:rsidTr="00534833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933C" w14:textId="0B531F83" w:rsidR="00443BCB" w:rsidRPr="00D4048B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1</w:t>
            </w:r>
            <w:r w:rsidR="00443BCB" w:rsidRPr="00D4048B"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0C96" w14:textId="77777777" w:rsidR="00443BCB" w:rsidRPr="00D4048B" w:rsidRDefault="00443BCB" w:rsidP="0046755B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 xml:space="preserve">Carta de exoneración estudiante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9B46" w14:textId="77777777" w:rsidR="00443BCB" w:rsidRPr="00D4048B" w:rsidRDefault="00443BCB" w:rsidP="0046755B">
            <w:pPr>
              <w:pStyle w:val="Prrafodelista"/>
              <w:numPr>
                <w:ilvl w:val="0"/>
                <w:numId w:val="8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C2E5" w14:textId="77777777" w:rsidR="00443BCB" w:rsidRPr="00D4048B" w:rsidRDefault="00443BCB" w:rsidP="0046755B">
            <w:pPr>
              <w:pStyle w:val="Prrafodelista"/>
              <w:numPr>
                <w:ilvl w:val="0"/>
                <w:numId w:val="8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8555" w14:textId="77777777" w:rsidR="00443BCB" w:rsidRPr="00D4048B" w:rsidRDefault="00443BCB" w:rsidP="0046755B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  <w:tr w:rsidR="00534833" w:rsidRPr="00D4048B" w14:paraId="0403B780" w14:textId="77777777" w:rsidTr="00534833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107A" w14:textId="039ECB1C" w:rsidR="00534833" w:rsidRPr="00D4048B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2.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0EDB" w14:textId="77777777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>Contrato de homologación definitivo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F08" w14:textId="77777777" w:rsidR="00534833" w:rsidRPr="00D4048B" w:rsidRDefault="00534833" w:rsidP="00534833">
            <w:pPr>
              <w:pStyle w:val="Prrafodelista"/>
              <w:numPr>
                <w:ilvl w:val="0"/>
                <w:numId w:val="8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6030" w14:textId="77777777" w:rsidR="00534833" w:rsidRPr="00D4048B" w:rsidRDefault="00534833" w:rsidP="00534833">
            <w:pPr>
              <w:pStyle w:val="Prrafodelista"/>
              <w:numPr>
                <w:ilvl w:val="0"/>
                <w:numId w:val="8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FC10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  <w:tr w:rsidR="00534833" w:rsidRPr="00D4048B" w14:paraId="329EB202" w14:textId="77777777" w:rsidTr="00534833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5A22" w14:textId="786C21A6" w:rsidR="00534833" w:rsidRPr="00D4048B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3.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7969" w14:textId="77777777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>Copia visa, si a ello hubiere lugar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6752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74C7" w14:textId="77777777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D4C8" w14:textId="77777777" w:rsidR="00534833" w:rsidRPr="00D4048B" w:rsidRDefault="00534833" w:rsidP="00534833">
            <w:pPr>
              <w:pStyle w:val="Prrafodelista"/>
              <w:ind w:left="780"/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  <w:tr w:rsidR="00534833" w:rsidRPr="00D4048B" w14:paraId="459C663E" w14:textId="77777777" w:rsidTr="00534833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0146" w14:textId="17431787" w:rsidR="00534833" w:rsidRPr="00D4048B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4.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AAC0" w14:textId="77777777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>Copia recibo de pago de matrícula UDES legalizado.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7D29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7FEF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F32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  <w:tr w:rsidR="00534833" w:rsidRPr="00D4048B" w14:paraId="0BAD68B5" w14:textId="77777777" w:rsidTr="00534833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92CE" w14:textId="0EEC9CA4" w:rsidR="00534833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5.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DB9F" w14:textId="0C578E94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 xml:space="preserve">Copia </w:t>
            </w:r>
            <w: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>de la</w:t>
            </w: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 xml:space="preserve"> matrícula </w:t>
            </w:r>
            <w: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>académica en la UDES.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6D75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DD60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645F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  <w:tr w:rsidR="00534833" w:rsidRPr="00D4048B" w14:paraId="1043264C" w14:textId="77777777" w:rsidTr="00534833">
        <w:trPr>
          <w:trHeight w:val="103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B33A4" w14:textId="2641EDF6" w:rsidR="00534833" w:rsidRPr="00D4048B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6.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C941" w14:textId="5ABDD5AC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 xml:space="preserve">Copia del seguro médico internacional que incluya repatriación y cobertura por enfermedades mentales o preexistentes, durante toda su estadía.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C909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3304" w14:textId="77777777" w:rsidR="00534833" w:rsidRPr="00D4048B" w:rsidRDefault="00534833" w:rsidP="00534833">
            <w:pPr>
              <w:pStyle w:val="Prrafodelista"/>
              <w:ind w:left="780"/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E4A4" w14:textId="77777777" w:rsidR="00534833" w:rsidRPr="00D4048B" w:rsidRDefault="00534833" w:rsidP="00534833">
            <w:pPr>
              <w:pStyle w:val="Prrafodelista"/>
              <w:ind w:left="780"/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  <w:tr w:rsidR="00534833" w:rsidRPr="00D4048B" w14:paraId="201CB3BB" w14:textId="77777777" w:rsidTr="00534833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E65B" w14:textId="3E851C26" w:rsidR="00534833" w:rsidRPr="00D4048B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7.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2C77" w14:textId="3429CE20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 xml:space="preserve">Copia afiliación vigente en una E.P.S.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B15C" w14:textId="77777777" w:rsidR="00534833" w:rsidRPr="00D4048B" w:rsidRDefault="00534833" w:rsidP="00534833">
            <w:pPr>
              <w:pStyle w:val="Prrafodelista"/>
              <w:ind w:left="780"/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185A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E6F8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  <w:tr w:rsidR="00534833" w:rsidRPr="00D4048B" w14:paraId="2937E752" w14:textId="77777777" w:rsidTr="00534833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CC40" w14:textId="6FBBFD3E" w:rsidR="00534833" w:rsidRPr="00D4048B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8.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7961" w14:textId="1DD2CE41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>Copia del itinerario de viaje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7F0A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85C4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6F97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  <w:tr w:rsidR="00534833" w:rsidRPr="00D4048B" w14:paraId="75057619" w14:textId="77777777" w:rsidTr="00534833">
        <w:trPr>
          <w:trHeight w:val="28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0B2E" w14:textId="0766E67E" w:rsidR="00534833" w:rsidRPr="00D4048B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9.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3CE1C" w14:textId="77777777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>ARL en caso de prácticas nacionales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DF50" w14:textId="77777777" w:rsidR="00534833" w:rsidRPr="00D4048B" w:rsidRDefault="00534833" w:rsidP="00534833">
            <w:pPr>
              <w:pStyle w:val="Prrafodelista"/>
              <w:ind w:left="780"/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E36B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5451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  <w:tr w:rsidR="00534833" w:rsidRPr="00D4048B" w14:paraId="51913871" w14:textId="77777777" w:rsidTr="00534833">
        <w:trPr>
          <w:trHeight w:val="51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92A4" w14:textId="079F3BEB" w:rsidR="00534833" w:rsidRPr="00D4048B" w:rsidRDefault="00534833" w:rsidP="00534833">
            <w:pPr>
              <w:jc w:val="center"/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b/>
                <w:color w:val="000000"/>
                <w:sz w:val="21"/>
                <w:szCs w:val="21"/>
                <w:lang w:val="es-CO" w:eastAsia="es-CO"/>
              </w:rPr>
              <w:t>10.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9DA1" w14:textId="690AD256" w:rsidR="00534833" w:rsidRPr="00D4048B" w:rsidRDefault="00534833" w:rsidP="00534833">
            <w:pP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</w:pPr>
            <w:r w:rsidRPr="00D4048B"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>Certificado de salud/aptitud física y mental, expedido por una entidad autorizada</w:t>
            </w:r>
            <w:r>
              <w:rPr>
                <w:rFonts w:ascii="Spranq eco sans" w:hAnsi="Spranq eco sans"/>
                <w:color w:val="000000"/>
                <w:sz w:val="21"/>
                <w:szCs w:val="21"/>
                <w:lang w:val="es-CO" w:eastAsia="es-CO"/>
              </w:rPr>
              <w:t xml:space="preserve"> o Neurotrauma Center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13AA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22FF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59FE" w14:textId="77777777" w:rsidR="00534833" w:rsidRPr="00D4048B" w:rsidRDefault="00534833" w:rsidP="00534833">
            <w:pPr>
              <w:pStyle w:val="Prrafodelista"/>
              <w:numPr>
                <w:ilvl w:val="0"/>
                <w:numId w:val="7"/>
              </w:numPr>
              <w:rPr>
                <w:rFonts w:ascii="Spranq eco sans" w:hAnsi="Spranq eco sans"/>
                <w:color w:val="000000"/>
                <w:sz w:val="21"/>
                <w:szCs w:val="21"/>
              </w:rPr>
            </w:pPr>
          </w:p>
        </w:tc>
      </w:tr>
    </w:tbl>
    <w:p w14:paraId="4B2F38B7" w14:textId="77777777" w:rsidR="00C60FD6" w:rsidRPr="00D4048B" w:rsidRDefault="00C60FD6" w:rsidP="006A55EA">
      <w:pPr>
        <w:jc w:val="both"/>
        <w:rPr>
          <w:rFonts w:ascii="Spranq eco sans" w:hAnsi="Spranq eco sans"/>
          <w:sz w:val="21"/>
          <w:szCs w:val="21"/>
        </w:rPr>
      </w:pPr>
    </w:p>
    <w:p w14:paraId="6D9FB35F" w14:textId="116487A0" w:rsidR="00E02020" w:rsidRPr="00D4048B" w:rsidRDefault="00813D81" w:rsidP="006A55EA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</w:t>
      </w:r>
      <w:r w:rsidR="00E02020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deberá conocer de manera clara y suficiente las exclusiones del seguro médico internacional adquirido y, de cualquier manera, en caso de cualquier eventualidad que no sea cubierta por dicho seguro,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</w:t>
      </w:r>
      <w:r w:rsidR="00E02020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es consciente que deberá asumir los costos asociados a dichas exclusiones.</w:t>
      </w:r>
    </w:p>
    <w:p w14:paraId="22B13D1F" w14:textId="77777777" w:rsidR="00E02020" w:rsidRPr="00D4048B" w:rsidRDefault="00E02020" w:rsidP="006A55EA">
      <w:pPr>
        <w:pStyle w:val="Prrafodelista"/>
        <w:ind w:left="420"/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0482A09D" w14:textId="4B856436" w:rsidR="00C60FD6" w:rsidRPr="00D4048B" w:rsidRDefault="00813D81" w:rsidP="006A55EA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deberá</w:t>
      </w:r>
      <w:r w:rsidR="00C60FD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tramitar y contar con el permiso migratorio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o visa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correspondiente a</w:t>
      </w:r>
      <w:r w:rsidR="00C60FD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la actividad académica a 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realizar</w:t>
      </w:r>
      <w:r w:rsidR="00C60FD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en el país destino</w:t>
      </w:r>
      <w:r w:rsidR="0050443E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y </w:t>
      </w:r>
      <w:r w:rsidR="00CB6C5D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a su</w:t>
      </w:r>
      <w:r w:rsidR="0050443E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llegada formalizar ante la oficina de extranjería </w:t>
      </w:r>
      <w:r w:rsidR="00773457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su estancia</w:t>
      </w:r>
      <w:r w:rsidR="00C60FD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. Dicho documento </w:t>
      </w:r>
      <w:r w:rsidR="00C8595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es responsabilidad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del estudiante </w:t>
      </w:r>
      <w:r w:rsidR="00C8595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y </w:t>
      </w:r>
      <w:r w:rsidR="00C60FD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deberá ser reportado a la D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R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N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I</w:t>
      </w:r>
      <w:r w:rsidR="00C60FD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sin falta alguna.</w:t>
      </w:r>
    </w:p>
    <w:p w14:paraId="22584C0D" w14:textId="77777777" w:rsidR="00C60FD6" w:rsidRPr="00D4048B" w:rsidRDefault="00C60FD6" w:rsidP="00C60FD6">
      <w:pPr>
        <w:pStyle w:val="Prrafodelista"/>
        <w:ind w:left="420"/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306A5E39" w14:textId="18825E60" w:rsidR="00585A24" w:rsidRDefault="00813D81" w:rsidP="005F69F9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deberá</w:t>
      </w:r>
      <w:r w:rsidR="00AE216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ajustarse a los reglamentos académicos y disciplinarios de la institución </w:t>
      </w:r>
      <w:r w:rsidR="00C60FD6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destino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, así como los adquiridos en la Universidad de Santander</w:t>
      </w:r>
      <w:r w:rsidR="0050443E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.</w:t>
      </w:r>
    </w:p>
    <w:p w14:paraId="5027A336" w14:textId="77777777" w:rsidR="00501BE4" w:rsidRPr="00501BE4" w:rsidRDefault="00501BE4" w:rsidP="00501BE4">
      <w:pPr>
        <w:pStyle w:val="Prrafodelista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5601F6AB" w14:textId="3BB55B15" w:rsidR="007A19D8" w:rsidRPr="003F1315" w:rsidRDefault="00501BE4" w:rsidP="003F1315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3F1315">
        <w:rPr>
          <w:rFonts w:ascii="Spranq eco sans" w:eastAsia="Times New Roman" w:hAnsi="Spranq eco sans" w:cs="Times New Roman"/>
          <w:sz w:val="21"/>
          <w:szCs w:val="21"/>
          <w:lang w:eastAsia="en-US"/>
        </w:rPr>
        <w:t xml:space="preserve">El estudiante deberá </w:t>
      </w:r>
      <w:r w:rsidRPr="003F131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informar a la DRNI y a la Dirección del Programa </w:t>
      </w:r>
      <w:r w:rsidR="008C3DC5" w:rsidRPr="003F131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su llegad</w:t>
      </w:r>
      <w:r w:rsidR="00B56AC4" w:rsidRPr="003F131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a a la ciudad o país destino, así co</w:t>
      </w:r>
      <w:r w:rsidR="00167D99" w:rsidRPr="003F131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mo cualquier eventualidad (salud, académica, </w:t>
      </w:r>
      <w:r w:rsidR="003F131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aspectos migratorios, entre otros</w:t>
      </w:r>
      <w:r w:rsidR="00167D99" w:rsidRPr="003F1315">
        <w:rPr>
          <w:rFonts w:ascii="Spranq eco sans" w:hAnsi="Spranq eco sans"/>
          <w:sz w:val="21"/>
          <w:szCs w:val="21"/>
        </w:rPr>
        <w:t xml:space="preserve">), además al finalizar la estancia y </w:t>
      </w:r>
      <w:r w:rsidR="007A19D8" w:rsidRPr="003F1315">
        <w:rPr>
          <w:rFonts w:ascii="Spranq eco sans" w:hAnsi="Spranq eco sans"/>
          <w:sz w:val="21"/>
          <w:szCs w:val="21"/>
        </w:rPr>
        <w:t>retorne nuevamente a Colombia deberá informar</w:t>
      </w:r>
      <w:r w:rsidR="003F1315">
        <w:rPr>
          <w:rFonts w:ascii="Spranq eco sans" w:hAnsi="Spranq eco sans"/>
          <w:sz w:val="21"/>
          <w:szCs w:val="21"/>
        </w:rPr>
        <w:t xml:space="preserve"> su llegada </w:t>
      </w:r>
      <w:r w:rsidR="007A19D8" w:rsidRPr="003F1315">
        <w:rPr>
          <w:rFonts w:ascii="Spranq eco sans" w:hAnsi="Spranq eco sans"/>
          <w:sz w:val="21"/>
          <w:szCs w:val="21"/>
        </w:rPr>
        <w:t xml:space="preserve">a </w:t>
      </w:r>
      <w:r w:rsidR="003F1315">
        <w:rPr>
          <w:rFonts w:ascii="Spranq eco sans" w:hAnsi="Spranq eco sans"/>
          <w:sz w:val="21"/>
          <w:szCs w:val="21"/>
        </w:rPr>
        <w:t>la</w:t>
      </w:r>
      <w:r w:rsidR="007A19D8" w:rsidRPr="003F1315">
        <w:rPr>
          <w:rFonts w:ascii="Spranq eco sans" w:hAnsi="Spranq eco sans"/>
          <w:sz w:val="21"/>
          <w:szCs w:val="21"/>
        </w:rPr>
        <w:t xml:space="preserve"> ciudad de origen.</w:t>
      </w:r>
    </w:p>
    <w:p w14:paraId="7BAD7FD4" w14:textId="77777777" w:rsidR="001A6D92" w:rsidRPr="007A19D8" w:rsidRDefault="001A6D92" w:rsidP="007A19D8">
      <w:pPr>
        <w:rPr>
          <w:rFonts w:ascii="Spranq eco sans" w:hAnsi="Spranq eco sans"/>
          <w:sz w:val="21"/>
          <w:szCs w:val="21"/>
        </w:rPr>
      </w:pPr>
    </w:p>
    <w:p w14:paraId="4A0DE106" w14:textId="7DE24A45" w:rsidR="001A6D92" w:rsidRPr="00D4048B" w:rsidRDefault="00813D81" w:rsidP="005F69F9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se compromete a realizar todos los pagos que hubiere lugar </w:t>
      </w:r>
      <w:r w:rsidR="009F79E8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en caso de matrículas, aranceles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, pagos administrativos, en</w:t>
      </w:r>
      <w:r w:rsidR="003E34A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tre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otros,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en la universidad destino</w:t>
      </w:r>
      <w:r w:rsidR="009F79E8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, y 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lo correspondiente a los programas de articulación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y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doble titulación, si fuera el caso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. </w:t>
      </w:r>
    </w:p>
    <w:p w14:paraId="117E8A82" w14:textId="77777777" w:rsidR="001A6D92" w:rsidRPr="00D4048B" w:rsidRDefault="001A6D92" w:rsidP="009F79E8">
      <w:pPr>
        <w:pStyle w:val="Prrafodelista"/>
        <w:ind w:left="420"/>
        <w:jc w:val="both"/>
        <w:rPr>
          <w:rFonts w:ascii="Spranq eco sans" w:hAnsi="Spranq eco sans"/>
          <w:sz w:val="21"/>
          <w:szCs w:val="21"/>
          <w:lang w:val="es-ES_tradnl"/>
        </w:rPr>
      </w:pPr>
    </w:p>
    <w:p w14:paraId="3E946336" w14:textId="786D8B3A" w:rsidR="001A6D92" w:rsidRPr="00D4048B" w:rsidRDefault="00813D81" w:rsidP="006A55EA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se compromete a reincorporarse a la UDES una vez finalice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la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movilidad académica en los tiempos acordados y bajo la normatividad de la universidad. En caso de presentar alguna novedad frente a su reincorporación, deberá 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informar por escrito a 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la D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R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N</w:t>
      </w:r>
      <w:r w:rsidR="00BA34F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I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  <w:r w:rsidR="00890A3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y a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l respectivo programa, las razones por las cuales no dio cumplimiento al reintegro. </w:t>
      </w:r>
    </w:p>
    <w:p w14:paraId="5DAEDB1E" w14:textId="77777777" w:rsidR="006A55EA" w:rsidRPr="00D4048B" w:rsidRDefault="006A55EA" w:rsidP="006A55EA">
      <w:pPr>
        <w:pStyle w:val="Prrafodelista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1818F933" w14:textId="05E68942" w:rsidR="006A55EA" w:rsidRDefault="00813D81" w:rsidP="006A55EA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es responsable de realizar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la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matrícula financiera y académica del semestre inmediatamente siguiente al de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la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movilidad, en los tiempos establecidos en el calendario académico de la UDES. </w:t>
      </w:r>
    </w:p>
    <w:p w14:paraId="38A0CAA8" w14:textId="77777777" w:rsidR="003F6EAD" w:rsidRPr="003F6EAD" w:rsidRDefault="003F6EAD" w:rsidP="003F6EAD">
      <w:pPr>
        <w:pStyle w:val="Prrafodelista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26F24DD6" w14:textId="2A1FB411" w:rsidR="003F6EAD" w:rsidRPr="000D2CE5" w:rsidRDefault="00210D19" w:rsidP="006A55EA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Los </w:t>
      </w:r>
      <w:r w:rsidR="003F6EAD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estudiantes que están en proceso de movilidad saliente</w:t>
      </w:r>
      <w:r w:rsidR="00295212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  <w:r w:rsidR="00944607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debe</w:t>
      </w:r>
      <w:r w:rsidR="00295212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rá</w:t>
      </w:r>
      <w:r w:rsidR="00944607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n</w:t>
      </w:r>
      <w:r w:rsidR="003F6EAD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asist</w:t>
      </w:r>
      <w:r w:rsidR="00944607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ir</w:t>
      </w:r>
      <w:r w:rsidR="003F6EAD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a las clases regulares de la UDES mientras llega la fecha de viajar, </w:t>
      </w:r>
      <w:r w:rsidR="00B617FB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cuando los calendarios académicos de </w:t>
      </w:r>
      <w:r w:rsidR="0021052E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las universidades</w:t>
      </w:r>
      <w:r w:rsidR="00B617FB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destino son diferente</w:t>
      </w:r>
      <w:r w:rsidR="00944607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s a la fecha de inicio de la UDES, </w:t>
      </w:r>
      <w:r w:rsidR="003F6EAD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ya que </w:t>
      </w:r>
      <w:r w:rsidR="00944607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la</w:t>
      </w:r>
      <w:r w:rsidR="003F6EAD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movilidad no solo depende de la carta de aceptación, sino también de la aprobación de la visa y cualquier </w:t>
      </w:r>
      <w:r w:rsidR="00B937CE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otro </w:t>
      </w:r>
      <w:r w:rsidR="003F6EAD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evento fortuito de fuerza mayor que le impida </w:t>
      </w:r>
      <w:r w:rsidR="00B937CE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al estudiante </w:t>
      </w:r>
      <w:r w:rsidR="003F6EAD" w:rsidRPr="000D2CE5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viajar.</w:t>
      </w:r>
    </w:p>
    <w:p w14:paraId="3AE605DE" w14:textId="77777777" w:rsidR="002338AA" w:rsidRPr="00D4048B" w:rsidRDefault="002338AA" w:rsidP="00A544B3">
      <w:pPr>
        <w:pStyle w:val="Prrafodelista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229B4D02" w14:textId="143A0D17" w:rsidR="002338AA" w:rsidRPr="00D4048B" w:rsidRDefault="002338AA" w:rsidP="006A55EA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que realice movilidad entre campus y </w:t>
      </w:r>
      <w:r w:rsidR="00090D3E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curse el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último semestre </w:t>
      </w:r>
      <w:r w:rsidR="003E34A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de su carrera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deberá reincorporarse a su campus de origen para realizar los trámites de grado. En ningún caso la movilidad entre campus conducirá a la posibilidad de graduarse en el campus donde el estudiante este realizando la movilidad. </w:t>
      </w:r>
    </w:p>
    <w:p w14:paraId="111CD134" w14:textId="77777777" w:rsidR="00D003E3" w:rsidRPr="00D4048B" w:rsidRDefault="00D003E3" w:rsidP="006A55EA">
      <w:pPr>
        <w:pStyle w:val="Prrafodelista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199269CC" w14:textId="782C5E2C" w:rsidR="00D003E3" w:rsidRPr="00D4048B" w:rsidRDefault="00E02020" w:rsidP="006A55EA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Si </w:t>
      </w:r>
      <w:r w:rsidR="00813D8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es beneficiario de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cual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quier tipo de beca y no termina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el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proceso de movilidad o</w:t>
      </w:r>
      <w:r w:rsidR="00D41DCE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no realiza la movilidad e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incumple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lo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 compromisos acordados, deberá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adelantar el trámite de devoluc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ión de la beca lo antes posible, so pena de quedar en mora con la Universidad.</w:t>
      </w:r>
    </w:p>
    <w:p w14:paraId="20F1698A" w14:textId="77777777" w:rsidR="001A6D92" w:rsidRPr="00D4048B" w:rsidRDefault="001A6D92" w:rsidP="009F79E8">
      <w:pPr>
        <w:pStyle w:val="Prrafodelista"/>
        <w:ind w:left="420"/>
        <w:jc w:val="both"/>
        <w:rPr>
          <w:rFonts w:ascii="Spranq eco sans" w:hAnsi="Spranq eco sans"/>
          <w:sz w:val="21"/>
          <w:szCs w:val="21"/>
        </w:rPr>
      </w:pPr>
    </w:p>
    <w:p w14:paraId="686A8FF9" w14:textId="5000BE14" w:rsidR="001A6D92" w:rsidRPr="00D4048B" w:rsidRDefault="00813D81" w:rsidP="005F69F9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estudiante </w:t>
      </w:r>
      <w:r w:rsidR="00E02020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es responsable de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la inscripción y pago ante el ICFES de las pruebas SABER PRO. (Pruebas anuales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, las cuales se pueden realizar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dentro del territorio colombia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no o una ciudad extranjera, </w:t>
      </w:r>
      <w:r w:rsidR="00D4048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de acuerdo con</w:t>
      </w:r>
      <w:r w:rsidR="00D003E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la inscripción que se realice</w:t>
      </w:r>
      <w:r w:rsidR="003E34A3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), en los tiempos establecidos por el ICFES.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</w:p>
    <w:p w14:paraId="53326037" w14:textId="77777777" w:rsidR="00813D81" w:rsidRPr="00D4048B" w:rsidRDefault="00813D81" w:rsidP="00A544B3">
      <w:pPr>
        <w:pStyle w:val="Prrafodelista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6ED096B4" w14:textId="4D20C6CB" w:rsidR="00813D81" w:rsidRPr="00D4048B" w:rsidRDefault="00813D81" w:rsidP="00A544B3">
      <w:pPr>
        <w:pStyle w:val="Prrafodelista"/>
        <w:ind w:left="420"/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En el caso en el que los plazos de inscripción del ICFES estén próximos a vencer, y el estudiante no haya recibido carta de aceptación de la universidad destino, el estudiante deberá realizar la debida inscripción dentro los plazos establecidos</w:t>
      </w:r>
      <w:r w:rsidR="00285F4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para presentar las pruebas en el territorio colombiano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. </w:t>
      </w:r>
      <w:r w:rsidR="00285F4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Dicho esto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, la UDES no será responsable de que el estudiante no pueda cumplir con este requisito para la graduación.</w:t>
      </w:r>
    </w:p>
    <w:p w14:paraId="5B22302D" w14:textId="77777777" w:rsidR="001A6D92" w:rsidRPr="00D4048B" w:rsidRDefault="001A6D92" w:rsidP="009F79E8">
      <w:pPr>
        <w:ind w:left="60"/>
        <w:jc w:val="both"/>
        <w:rPr>
          <w:rFonts w:ascii="Spranq eco sans" w:hAnsi="Spranq eco sans"/>
          <w:sz w:val="21"/>
          <w:szCs w:val="21"/>
        </w:rPr>
      </w:pPr>
    </w:p>
    <w:p w14:paraId="499F1DB1" w14:textId="27E7B824" w:rsidR="001F4E61" w:rsidRDefault="00BA34F2" w:rsidP="00E02020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La DR</w:t>
      </w:r>
      <w:r w:rsidR="006A55EA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N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I</w:t>
      </w:r>
      <w:r w:rsidR="00E02020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apoyará en la búsqueda de a</w:t>
      </w:r>
      <w:r w:rsidR="00E02020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lojamiento en la ciudad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destino,</w:t>
      </w:r>
      <w:r w:rsidR="001A6D92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pero</w:t>
      </w:r>
      <w:r w:rsidR="00E02020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la selección de </w:t>
      </w:r>
      <w:r w:rsidR="00AB184F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esta</w:t>
      </w:r>
      <w:r w:rsidR="00E02020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será responsabilidad</w:t>
      </w:r>
      <w:r w:rsidR="00285F4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del estudiante,</w:t>
      </w:r>
      <w:r w:rsidR="00E02020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</w:t>
      </w:r>
      <w:r w:rsidR="00280038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de acuerdo</w:t>
      </w:r>
      <w:r w:rsidR="00285F41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con</w:t>
      </w:r>
      <w:r w:rsidR="00280038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sus necesidades y presupuesto</w:t>
      </w:r>
      <w:r w:rsidR="00AA2687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.</w:t>
      </w:r>
    </w:p>
    <w:p w14:paraId="1EF39C7D" w14:textId="77777777" w:rsidR="004163FD" w:rsidRDefault="004163FD" w:rsidP="004163FD">
      <w:pPr>
        <w:jc w:val="both"/>
        <w:rPr>
          <w:rFonts w:ascii="Spranq eco sans" w:hAnsi="Spranq eco sans"/>
          <w:sz w:val="21"/>
          <w:szCs w:val="21"/>
        </w:rPr>
      </w:pPr>
    </w:p>
    <w:p w14:paraId="4CF52959" w14:textId="4C9B1282" w:rsidR="004163FD" w:rsidRPr="00AF3FDF" w:rsidRDefault="004163FD" w:rsidP="004163FD">
      <w:pPr>
        <w:pStyle w:val="Prrafodelista"/>
        <w:numPr>
          <w:ilvl w:val="0"/>
          <w:numId w:val="1"/>
        </w:numPr>
        <w:jc w:val="both"/>
        <w:rPr>
          <w:rFonts w:ascii="Spranq eco sans" w:hAnsi="Spranq eco sans"/>
          <w:sz w:val="21"/>
          <w:szCs w:val="21"/>
        </w:rPr>
      </w:pPr>
      <w:r w:rsidRPr="00AF3FDF">
        <w:rPr>
          <w:rFonts w:ascii="Spranq eco sans" w:hAnsi="Spranq eco sans"/>
          <w:sz w:val="21"/>
          <w:szCs w:val="21"/>
        </w:rPr>
        <w:t>Notificar a la Universidad de Santander (UDES) sobre cualquier condición psicológica o psiquiátrica que esté experimentando, proporcionando la información necesaria para que se realice un seguimiento adecuado.</w:t>
      </w:r>
    </w:p>
    <w:p w14:paraId="3512EB83" w14:textId="77777777" w:rsidR="00DD60F8" w:rsidRPr="00AF3FDF" w:rsidRDefault="00DD60F8" w:rsidP="00DD60F8">
      <w:pPr>
        <w:pStyle w:val="Prrafodelista"/>
        <w:rPr>
          <w:rFonts w:ascii="Spranq eco sans" w:hAnsi="Spranq eco sans"/>
          <w:sz w:val="21"/>
          <w:szCs w:val="21"/>
        </w:rPr>
      </w:pPr>
    </w:p>
    <w:p w14:paraId="7C2F5125" w14:textId="167F1CA9" w:rsidR="004163FD" w:rsidRPr="00AF3FDF" w:rsidRDefault="00DD60F8" w:rsidP="00DD60F8">
      <w:pPr>
        <w:pStyle w:val="Prrafodelista"/>
        <w:numPr>
          <w:ilvl w:val="0"/>
          <w:numId w:val="1"/>
        </w:numPr>
        <w:jc w:val="both"/>
        <w:rPr>
          <w:rFonts w:ascii="Spranq eco sans" w:hAnsi="Spranq eco sans"/>
          <w:sz w:val="21"/>
          <w:szCs w:val="21"/>
        </w:rPr>
      </w:pPr>
      <w:r w:rsidRPr="00AF3FDF">
        <w:rPr>
          <w:rFonts w:ascii="Spranq eco sans" w:hAnsi="Spranq eco sans"/>
          <w:sz w:val="21"/>
          <w:szCs w:val="21"/>
        </w:rPr>
        <w:t xml:space="preserve">Si el estudiante cuenta con algún proceso psicológico o psiquiátrico se compromete </w:t>
      </w:r>
      <w:r w:rsidR="004163FD" w:rsidRPr="00AF3FDF">
        <w:rPr>
          <w:rFonts w:ascii="Spranq eco sans" w:hAnsi="Spranq eco sans"/>
          <w:sz w:val="21"/>
          <w:szCs w:val="21"/>
        </w:rPr>
        <w:t>a seguir las recomendaciones y tratamientos indicados por los profesionales de salud mental que me estén atendiendo</w:t>
      </w:r>
      <w:r w:rsidRPr="00AF3FDF">
        <w:rPr>
          <w:rFonts w:ascii="Spranq eco sans" w:hAnsi="Spranq eco sans"/>
          <w:sz w:val="21"/>
          <w:szCs w:val="21"/>
        </w:rPr>
        <w:t>, así como mantener</w:t>
      </w:r>
      <w:r w:rsidR="004163FD" w:rsidRPr="00AF3FDF">
        <w:rPr>
          <w:rFonts w:ascii="Spranq eco sans" w:hAnsi="Spranq eco sans"/>
          <w:sz w:val="21"/>
          <w:szCs w:val="21"/>
        </w:rPr>
        <w:t xml:space="preserve"> comunicación constante con el departamento de bienestar estudiantil de la UDES, informando sobre mi progreso y cualquier cambio significativo en mi condición.</w:t>
      </w:r>
    </w:p>
    <w:p w14:paraId="533CA487" w14:textId="77777777" w:rsidR="00AA2687" w:rsidRDefault="00AA2687" w:rsidP="00AA2687">
      <w:pPr>
        <w:pStyle w:val="Prrafodelista"/>
        <w:ind w:left="420"/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24F38378" w14:textId="77777777" w:rsidR="00CD1D9B" w:rsidRDefault="00AA2687" w:rsidP="00CD1D9B">
      <w:pPr>
        <w:pStyle w:val="Prrafodelista"/>
        <w:numPr>
          <w:ilvl w:val="0"/>
          <w:numId w:val="1"/>
        </w:numPr>
        <w:jc w:val="both"/>
        <w:rPr>
          <w:rFonts w:ascii="Spranq eco sans" w:hAnsi="Spranq eco sans"/>
          <w:sz w:val="21"/>
          <w:szCs w:val="21"/>
        </w:rPr>
      </w:pPr>
      <w:r w:rsidRPr="00A84537">
        <w:rPr>
          <w:rFonts w:ascii="Spranq eco sans" w:hAnsi="Spranq eco sans"/>
          <w:sz w:val="21"/>
          <w:szCs w:val="21"/>
        </w:rPr>
        <w:t xml:space="preserve">Los estudiantes </w:t>
      </w:r>
      <w:r w:rsidR="0061172A" w:rsidRPr="00A84537">
        <w:rPr>
          <w:rFonts w:ascii="Spranq eco sans" w:hAnsi="Spranq eco sans"/>
          <w:sz w:val="21"/>
          <w:szCs w:val="21"/>
        </w:rPr>
        <w:t>deberán</w:t>
      </w:r>
      <w:r w:rsidRPr="00A84537">
        <w:rPr>
          <w:rFonts w:ascii="Spranq eco sans" w:hAnsi="Spranq eco sans"/>
          <w:sz w:val="21"/>
          <w:szCs w:val="21"/>
        </w:rPr>
        <w:t xml:space="preserve"> comprar</w:t>
      </w:r>
      <w:r w:rsidR="0061172A" w:rsidRPr="00A84537">
        <w:rPr>
          <w:rFonts w:ascii="Spranq eco sans" w:hAnsi="Spranq eco sans"/>
          <w:sz w:val="21"/>
          <w:szCs w:val="21"/>
        </w:rPr>
        <w:t xml:space="preserve"> </w:t>
      </w:r>
      <w:r w:rsidRPr="00A84537">
        <w:rPr>
          <w:rFonts w:ascii="Spranq eco sans" w:hAnsi="Spranq eco sans"/>
          <w:sz w:val="21"/>
          <w:szCs w:val="21"/>
        </w:rPr>
        <w:t>los tiquetes aéreos solo por el tiempo máximo permitido por cada país (hasta 90 días o según normativa migratoria</w:t>
      </w:r>
      <w:r w:rsidR="0061172A" w:rsidRPr="00A84537">
        <w:rPr>
          <w:rFonts w:ascii="Spranq eco sans" w:hAnsi="Spranq eco sans"/>
          <w:sz w:val="21"/>
          <w:szCs w:val="21"/>
        </w:rPr>
        <w:t>)</w:t>
      </w:r>
      <w:r w:rsidRPr="00A84537">
        <w:rPr>
          <w:rFonts w:ascii="Spranq eco sans" w:hAnsi="Spranq eco sans"/>
          <w:sz w:val="21"/>
          <w:szCs w:val="21"/>
        </w:rPr>
        <w:t xml:space="preserve">. Asimismo, las fechas de los tiquetes corresponderán al periodo de la movilidad establecido en la carta de aceptación destino. Igualmente, solo </w:t>
      </w:r>
      <w:r w:rsidR="0061172A" w:rsidRPr="00A84537">
        <w:rPr>
          <w:rFonts w:ascii="Spranq eco sans" w:hAnsi="Spranq eco sans"/>
          <w:sz w:val="21"/>
          <w:szCs w:val="21"/>
        </w:rPr>
        <w:t>podrán</w:t>
      </w:r>
      <w:r w:rsidRPr="00A84537">
        <w:rPr>
          <w:rFonts w:ascii="Spranq eco sans" w:hAnsi="Spranq eco sans"/>
          <w:sz w:val="21"/>
          <w:szCs w:val="21"/>
        </w:rPr>
        <w:t xml:space="preserve"> compra</w:t>
      </w:r>
      <w:r w:rsidR="0061172A" w:rsidRPr="00A84537">
        <w:rPr>
          <w:rFonts w:ascii="Spranq eco sans" w:hAnsi="Spranq eco sans"/>
          <w:sz w:val="21"/>
          <w:szCs w:val="21"/>
        </w:rPr>
        <w:t xml:space="preserve">r </w:t>
      </w:r>
      <w:r w:rsidRPr="00A84537">
        <w:rPr>
          <w:rFonts w:ascii="Spranq eco sans" w:hAnsi="Spranq eco sans"/>
          <w:sz w:val="21"/>
          <w:szCs w:val="21"/>
        </w:rPr>
        <w:t>tiquetes los estudiantes que cuenten con la visa o permiso migratorio exigido por cada país.</w:t>
      </w:r>
    </w:p>
    <w:p w14:paraId="2D076A69" w14:textId="77777777" w:rsidR="00CD1D9B" w:rsidRPr="00CD1D9B" w:rsidRDefault="00CD1D9B" w:rsidP="00CD1D9B">
      <w:pPr>
        <w:pStyle w:val="Prrafodelista"/>
        <w:rPr>
          <w:rFonts w:ascii="Spranq eco sans" w:hAnsi="Spranq eco sans"/>
          <w:sz w:val="21"/>
          <w:szCs w:val="21"/>
        </w:rPr>
      </w:pPr>
    </w:p>
    <w:p w14:paraId="4461836E" w14:textId="14FE61B2" w:rsidR="002E7E4D" w:rsidRDefault="00CD1D9B" w:rsidP="00CD1D9B">
      <w:pPr>
        <w:pStyle w:val="Prrafodelista"/>
        <w:numPr>
          <w:ilvl w:val="0"/>
          <w:numId w:val="1"/>
        </w:numPr>
        <w:jc w:val="both"/>
        <w:rPr>
          <w:rFonts w:ascii="Spranq eco sans" w:hAnsi="Spranq eco sans"/>
          <w:sz w:val="21"/>
          <w:szCs w:val="21"/>
        </w:rPr>
      </w:pPr>
      <w:r>
        <w:rPr>
          <w:rFonts w:ascii="Spranq eco sans" w:hAnsi="Spranq eco sans"/>
          <w:sz w:val="21"/>
          <w:szCs w:val="21"/>
        </w:rPr>
        <w:t>E</w:t>
      </w:r>
      <w:r w:rsidRPr="00CD1D9B">
        <w:rPr>
          <w:rFonts w:ascii="Spranq eco sans" w:hAnsi="Spranq eco sans"/>
          <w:sz w:val="21"/>
          <w:szCs w:val="21"/>
        </w:rPr>
        <w:t>l estudiante deberá presentar a la DRNI al menos dos informes sobre su experiencia de movilidad. Estos podrán entregarse en formato escrito, acompañado de fotografías, o a través de un video que recopile su vivencia.</w:t>
      </w:r>
    </w:p>
    <w:p w14:paraId="7919BE32" w14:textId="77777777" w:rsidR="00CD1D9B" w:rsidRPr="005C7260" w:rsidRDefault="00CD1D9B" w:rsidP="005C7260">
      <w:pPr>
        <w:jc w:val="both"/>
        <w:rPr>
          <w:rFonts w:ascii="Spranq eco sans" w:hAnsi="Spranq eco sans"/>
          <w:sz w:val="21"/>
          <w:szCs w:val="21"/>
        </w:rPr>
      </w:pPr>
    </w:p>
    <w:p w14:paraId="44A6568A" w14:textId="6AAF167E" w:rsidR="002E7E4D" w:rsidRPr="00D4048B" w:rsidRDefault="002E7E4D" w:rsidP="00BA34F2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El </w:t>
      </w:r>
      <w:r w:rsidR="003F6F47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estudiante se compromete a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 asumir los gastos asociados </w:t>
      </w:r>
      <w:r w:rsidR="00C4292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 xml:space="preserve">con 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su movilidad en la universidad destino (tiquetes aéreos, manutención alojamiento, seguro médico internacional, tramite de visa o permiso migratorio</w:t>
      </w:r>
      <w:r w:rsidR="00C4292B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, y demás no especificados</w:t>
      </w: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)</w:t>
      </w:r>
      <w:r w:rsidR="00A9693E"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.</w:t>
      </w:r>
    </w:p>
    <w:p w14:paraId="7DDFCE27" w14:textId="77777777" w:rsidR="00A9693E" w:rsidRPr="00D4048B" w:rsidRDefault="00A9693E" w:rsidP="00A9693E">
      <w:pPr>
        <w:pStyle w:val="Prrafodelista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</w:p>
    <w:p w14:paraId="4CB1ACD9" w14:textId="1CFCB470" w:rsidR="00A9693E" w:rsidRPr="00D4048B" w:rsidRDefault="00A9693E" w:rsidP="00BA34F2">
      <w:pPr>
        <w:pStyle w:val="Prrafodelista"/>
        <w:numPr>
          <w:ilvl w:val="0"/>
          <w:numId w:val="1"/>
        </w:numPr>
        <w:jc w:val="both"/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</w:pPr>
      <w:r w:rsidRPr="00D4048B">
        <w:rPr>
          <w:rFonts w:ascii="Spranq eco sans" w:eastAsia="Times New Roman" w:hAnsi="Spranq eco sans" w:cs="Times New Roman"/>
          <w:sz w:val="21"/>
          <w:szCs w:val="21"/>
          <w:lang w:val="es-ES_tradnl" w:eastAsia="en-US"/>
        </w:rPr>
        <w:t>Es deber del estudiante leer el Reglamento de Movilidad Estudiantil.</w:t>
      </w:r>
    </w:p>
    <w:p w14:paraId="366B0F34" w14:textId="77777777" w:rsidR="00D4048B" w:rsidRPr="00D4048B" w:rsidRDefault="00D4048B" w:rsidP="00090617">
      <w:pPr>
        <w:spacing w:line="360" w:lineRule="auto"/>
        <w:jc w:val="both"/>
        <w:rPr>
          <w:rFonts w:ascii="Spranq eco sans" w:hAnsi="Spranq eco sans"/>
          <w:sz w:val="21"/>
          <w:szCs w:val="21"/>
        </w:rPr>
      </w:pPr>
    </w:p>
    <w:p w14:paraId="56A489C8" w14:textId="32B7709B" w:rsidR="00DB6B6E" w:rsidRPr="00D4048B" w:rsidRDefault="00285F41" w:rsidP="00DB6B6E">
      <w:pPr>
        <w:jc w:val="both"/>
        <w:rPr>
          <w:rFonts w:ascii="Spranq eco sans" w:hAnsi="Spranq eco sans"/>
          <w:b/>
          <w:color w:val="002060"/>
          <w:sz w:val="21"/>
          <w:szCs w:val="21"/>
        </w:rPr>
      </w:pPr>
      <w:r w:rsidRPr="00D4048B">
        <w:rPr>
          <w:rFonts w:ascii="Spranq eco sans" w:hAnsi="Spranq eco sans"/>
          <w:b/>
          <w:color w:val="002060"/>
          <w:sz w:val="21"/>
          <w:szCs w:val="21"/>
        </w:rPr>
        <w:t>CONDICIONES PARA LAS BECAS</w:t>
      </w:r>
    </w:p>
    <w:p w14:paraId="683D05A6" w14:textId="77777777" w:rsidR="00285F41" w:rsidRPr="00D4048B" w:rsidRDefault="00285F41">
      <w:pPr>
        <w:jc w:val="both"/>
        <w:rPr>
          <w:rFonts w:ascii="Spranq eco sans" w:hAnsi="Spranq eco sans"/>
          <w:b/>
          <w:color w:val="002060"/>
          <w:sz w:val="21"/>
          <w:szCs w:val="21"/>
        </w:rPr>
      </w:pPr>
    </w:p>
    <w:p w14:paraId="28081CE6" w14:textId="72A3D68F" w:rsidR="00285F41" w:rsidRPr="00D4048B" w:rsidRDefault="00285F41" w:rsidP="00336AEF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Las</w:t>
      </w:r>
      <w:r w:rsidR="00DB6B6E" w:rsidRPr="00D4048B">
        <w:rPr>
          <w:rFonts w:ascii="Spranq eco sans" w:hAnsi="Spranq eco sans"/>
          <w:sz w:val="21"/>
          <w:szCs w:val="21"/>
        </w:rPr>
        <w:t xml:space="preserve"> becas</w:t>
      </w:r>
      <w:r w:rsidRPr="00D4048B">
        <w:rPr>
          <w:rFonts w:ascii="Spranq eco sans" w:hAnsi="Spranq eco sans"/>
          <w:sz w:val="21"/>
          <w:szCs w:val="21"/>
        </w:rPr>
        <w:t xml:space="preserve"> ofertadas en esta convocatoria</w:t>
      </w:r>
      <w:r w:rsidR="00DB6B6E" w:rsidRPr="00D4048B">
        <w:rPr>
          <w:rFonts w:ascii="Spranq eco sans" w:hAnsi="Spranq eco sans"/>
          <w:sz w:val="21"/>
          <w:szCs w:val="21"/>
        </w:rPr>
        <w:t xml:space="preserve"> serán asigna</w:t>
      </w:r>
      <w:r w:rsidRPr="00D4048B">
        <w:rPr>
          <w:rFonts w:ascii="Spranq eco sans" w:hAnsi="Spranq eco sans"/>
          <w:sz w:val="21"/>
          <w:szCs w:val="21"/>
        </w:rPr>
        <w:t xml:space="preserve">das </w:t>
      </w:r>
      <w:r w:rsidR="00CB6C5D" w:rsidRPr="00D4048B">
        <w:rPr>
          <w:rFonts w:ascii="Spranq eco sans" w:hAnsi="Spranq eco sans"/>
          <w:sz w:val="21"/>
          <w:szCs w:val="21"/>
        </w:rPr>
        <w:t>únicamente</w:t>
      </w:r>
      <w:r w:rsidR="00C4292B" w:rsidRPr="00D4048B">
        <w:rPr>
          <w:rFonts w:ascii="Spranq eco sans" w:hAnsi="Spranq eco sans"/>
          <w:sz w:val="21"/>
          <w:szCs w:val="21"/>
        </w:rPr>
        <w:t xml:space="preserve"> </w:t>
      </w:r>
      <w:r w:rsidRPr="00D4048B">
        <w:rPr>
          <w:rFonts w:ascii="Spranq eco sans" w:hAnsi="Spranq eco sans"/>
          <w:sz w:val="21"/>
          <w:szCs w:val="21"/>
        </w:rPr>
        <w:t>para movilidades a realizarse d</w:t>
      </w:r>
      <w:r w:rsidR="00336AEF" w:rsidRPr="00D4048B">
        <w:rPr>
          <w:rFonts w:ascii="Spranq eco sans" w:hAnsi="Spranq eco sans"/>
          <w:sz w:val="21"/>
          <w:szCs w:val="21"/>
        </w:rPr>
        <w:t xml:space="preserve">urante el periodo académico </w:t>
      </w:r>
      <w:r w:rsidR="008A2452">
        <w:rPr>
          <w:rFonts w:ascii="Spranq eco sans" w:hAnsi="Spranq eco sans"/>
          <w:sz w:val="21"/>
          <w:szCs w:val="21"/>
        </w:rPr>
        <w:t>A</w:t>
      </w:r>
      <w:r w:rsidR="00BA0279">
        <w:rPr>
          <w:rFonts w:ascii="Spranq eco sans" w:hAnsi="Spranq eco sans"/>
          <w:sz w:val="21"/>
          <w:szCs w:val="21"/>
        </w:rPr>
        <w:t xml:space="preserve"> </w:t>
      </w:r>
      <w:r w:rsidR="005B5BFB" w:rsidRPr="00D4048B">
        <w:rPr>
          <w:rFonts w:ascii="Spranq eco sans" w:hAnsi="Spranq eco sans"/>
          <w:sz w:val="21"/>
          <w:szCs w:val="21"/>
        </w:rPr>
        <w:t>–</w:t>
      </w:r>
      <w:r w:rsidR="00CB6C5D" w:rsidRPr="00D4048B">
        <w:rPr>
          <w:rFonts w:ascii="Spranq eco sans" w:hAnsi="Spranq eco sans"/>
          <w:sz w:val="21"/>
          <w:szCs w:val="21"/>
        </w:rPr>
        <w:t xml:space="preserve"> </w:t>
      </w:r>
      <w:r w:rsidR="00424B46" w:rsidRPr="00D4048B">
        <w:rPr>
          <w:rFonts w:ascii="Spranq eco sans" w:hAnsi="Spranq eco sans"/>
          <w:sz w:val="21"/>
          <w:szCs w:val="21"/>
        </w:rPr>
        <w:t>202</w:t>
      </w:r>
      <w:r w:rsidR="008A2452">
        <w:rPr>
          <w:rFonts w:ascii="Spranq eco sans" w:hAnsi="Spranq eco sans"/>
          <w:sz w:val="21"/>
          <w:szCs w:val="21"/>
        </w:rPr>
        <w:t>6</w:t>
      </w:r>
      <w:r w:rsidRPr="00D4048B">
        <w:rPr>
          <w:rFonts w:ascii="Spranq eco sans" w:hAnsi="Spranq eco sans"/>
          <w:sz w:val="21"/>
          <w:szCs w:val="21"/>
        </w:rPr>
        <w:t xml:space="preserve"> y</w:t>
      </w:r>
      <w:r w:rsidR="00C4292B" w:rsidRPr="00D4048B">
        <w:rPr>
          <w:rFonts w:ascii="Spranq eco sans" w:hAnsi="Spranq eco sans"/>
          <w:sz w:val="21"/>
          <w:szCs w:val="21"/>
        </w:rPr>
        <w:t>,</w:t>
      </w:r>
      <w:r w:rsidRPr="00D4048B">
        <w:rPr>
          <w:rFonts w:ascii="Spranq eco sans" w:hAnsi="Spranq eco sans"/>
          <w:sz w:val="21"/>
          <w:szCs w:val="21"/>
        </w:rPr>
        <w:t xml:space="preserve"> de acuerdo </w:t>
      </w:r>
      <w:r w:rsidR="00DB6B6E" w:rsidRPr="00D4048B">
        <w:rPr>
          <w:rFonts w:ascii="Spranq eco sans" w:hAnsi="Spranq eco sans"/>
          <w:sz w:val="21"/>
          <w:szCs w:val="21"/>
        </w:rPr>
        <w:t>con las disponibilidades presupuestales y cupos fijados en el comité de movilidad.</w:t>
      </w:r>
    </w:p>
    <w:p w14:paraId="06845399" w14:textId="77777777" w:rsidR="00166FCF" w:rsidRPr="00D4048B" w:rsidRDefault="00166FCF" w:rsidP="00336AEF">
      <w:pPr>
        <w:pStyle w:val="Prrafodelista"/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</w:p>
    <w:p w14:paraId="3D7A524C" w14:textId="10E7615C" w:rsidR="00336AEF" w:rsidRPr="00D4048B" w:rsidRDefault="00285F41" w:rsidP="00336AEF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Las becas ofertadas en esta </w:t>
      </w:r>
      <w:r w:rsidR="00AB184F" w:rsidRPr="00D4048B">
        <w:rPr>
          <w:rFonts w:ascii="Spranq eco sans" w:hAnsi="Spranq eco sans"/>
          <w:sz w:val="21"/>
          <w:szCs w:val="21"/>
        </w:rPr>
        <w:t>convocatoria</w:t>
      </w:r>
      <w:r w:rsidRPr="00D4048B">
        <w:rPr>
          <w:rFonts w:ascii="Spranq eco sans" w:hAnsi="Spranq eco sans"/>
          <w:sz w:val="21"/>
          <w:szCs w:val="21"/>
        </w:rPr>
        <w:t xml:space="preserve"> aplican para</w:t>
      </w:r>
      <w:r w:rsidR="00DB6B6E" w:rsidRPr="00D4048B">
        <w:rPr>
          <w:rFonts w:ascii="Spranq eco sans" w:hAnsi="Spranq eco sans"/>
          <w:sz w:val="21"/>
          <w:szCs w:val="21"/>
        </w:rPr>
        <w:t xml:space="preserve"> estudiantes de </w:t>
      </w:r>
      <w:r w:rsidRPr="00D4048B">
        <w:rPr>
          <w:rFonts w:ascii="Spranq eco sans" w:hAnsi="Spranq eco sans"/>
          <w:sz w:val="21"/>
          <w:szCs w:val="21"/>
        </w:rPr>
        <w:t>carreras profesionales o tecnológicas</w:t>
      </w:r>
      <w:r w:rsidR="00DB6B6E" w:rsidRPr="00D4048B">
        <w:rPr>
          <w:rFonts w:ascii="Spranq eco sans" w:hAnsi="Spranq eco sans"/>
          <w:sz w:val="21"/>
          <w:szCs w:val="21"/>
        </w:rPr>
        <w:t xml:space="preserve"> de la UDES de cualquiera de sus campu</w:t>
      </w:r>
      <w:r w:rsidRPr="00D4048B">
        <w:rPr>
          <w:rFonts w:ascii="Spranq eco sans" w:hAnsi="Spranq eco sans"/>
          <w:sz w:val="21"/>
          <w:szCs w:val="21"/>
        </w:rPr>
        <w:t>s</w:t>
      </w:r>
      <w:r w:rsidR="00DB6B6E" w:rsidRPr="00D4048B">
        <w:rPr>
          <w:rFonts w:ascii="Spranq eco sans" w:hAnsi="Spranq eco sans"/>
          <w:sz w:val="21"/>
          <w:szCs w:val="21"/>
        </w:rPr>
        <w:t xml:space="preserve">. </w:t>
      </w:r>
    </w:p>
    <w:p w14:paraId="2C124226" w14:textId="77777777" w:rsidR="00336AEF" w:rsidRPr="00D4048B" w:rsidRDefault="00336AEF" w:rsidP="00336AEF">
      <w:pPr>
        <w:pStyle w:val="Prrafodelista"/>
        <w:rPr>
          <w:rFonts w:ascii="Spranq eco sans" w:hAnsi="Spranq eco sans"/>
          <w:sz w:val="21"/>
          <w:szCs w:val="21"/>
        </w:rPr>
      </w:pPr>
    </w:p>
    <w:p w14:paraId="4CE9D630" w14:textId="26B6F319" w:rsidR="003C0BD5" w:rsidRPr="00D4048B" w:rsidRDefault="00336AEF" w:rsidP="003C0BD5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Las becas UDES Internacional serán asignadas</w:t>
      </w:r>
      <w:r w:rsidR="006E4A9A" w:rsidRPr="00D4048B">
        <w:rPr>
          <w:rFonts w:ascii="Spranq eco sans" w:hAnsi="Spranq eco sans"/>
          <w:sz w:val="21"/>
          <w:szCs w:val="21"/>
        </w:rPr>
        <w:t xml:space="preserve"> por un (1) semestre académico, prorrogable hasta</w:t>
      </w:r>
      <w:r w:rsidRPr="00D4048B">
        <w:rPr>
          <w:rFonts w:ascii="Spranq eco sans" w:hAnsi="Spranq eco sans"/>
          <w:sz w:val="21"/>
          <w:szCs w:val="21"/>
        </w:rPr>
        <w:t xml:space="preserve"> por </w:t>
      </w:r>
      <w:r w:rsidR="00C4292B" w:rsidRPr="00D4048B">
        <w:rPr>
          <w:rFonts w:ascii="Spranq eco sans" w:hAnsi="Spranq eco sans"/>
          <w:sz w:val="21"/>
          <w:szCs w:val="21"/>
        </w:rPr>
        <w:t xml:space="preserve">máximo </w:t>
      </w:r>
      <w:r w:rsidR="006E4A9A" w:rsidRPr="00D4048B">
        <w:rPr>
          <w:rFonts w:ascii="Spranq eco sans" w:hAnsi="Spranq eco sans"/>
          <w:sz w:val="21"/>
          <w:szCs w:val="21"/>
        </w:rPr>
        <w:t xml:space="preserve">un (1) semestre adicional, en </w:t>
      </w:r>
      <w:r w:rsidRPr="00D4048B">
        <w:rPr>
          <w:rFonts w:ascii="Spranq eco sans" w:hAnsi="Spranq eco sans"/>
          <w:sz w:val="21"/>
          <w:szCs w:val="21"/>
        </w:rPr>
        <w:t>dos</w:t>
      </w:r>
      <w:r w:rsidR="006E4A9A" w:rsidRPr="00D4048B">
        <w:rPr>
          <w:rFonts w:ascii="Spranq eco sans" w:hAnsi="Spranq eco sans"/>
          <w:sz w:val="21"/>
          <w:szCs w:val="21"/>
        </w:rPr>
        <w:t xml:space="preserve"> (2)</w:t>
      </w:r>
      <w:r w:rsidRPr="00D4048B">
        <w:rPr>
          <w:rFonts w:ascii="Spranq eco sans" w:hAnsi="Spranq eco sans"/>
          <w:sz w:val="21"/>
          <w:szCs w:val="21"/>
        </w:rPr>
        <w:t xml:space="preserve"> semestres académicos consecutivos</w:t>
      </w:r>
      <w:r w:rsidR="003253F3" w:rsidRPr="00D4048B">
        <w:rPr>
          <w:rFonts w:ascii="Spranq eco sans" w:hAnsi="Spranq eco sans"/>
          <w:sz w:val="21"/>
          <w:szCs w:val="21"/>
        </w:rPr>
        <w:t>, durante la carrera universitaria</w:t>
      </w:r>
      <w:r w:rsidRPr="00D4048B">
        <w:rPr>
          <w:rFonts w:ascii="Spranq eco sans" w:hAnsi="Spranq eco sans"/>
          <w:sz w:val="21"/>
          <w:szCs w:val="21"/>
        </w:rPr>
        <w:t>; en el caso que se apruebe la solicitud de prórroga del estudiante</w:t>
      </w:r>
      <w:r w:rsidR="00C4292B" w:rsidRPr="00D4048B">
        <w:rPr>
          <w:rFonts w:ascii="Spranq eco sans" w:hAnsi="Spranq eco sans"/>
          <w:sz w:val="21"/>
          <w:szCs w:val="21"/>
        </w:rPr>
        <w:t>, previo cumplimiento de los requisitos establecidos</w:t>
      </w:r>
      <w:r w:rsidRPr="00D4048B">
        <w:rPr>
          <w:rFonts w:ascii="Spranq eco sans" w:hAnsi="Spranq eco sans"/>
          <w:sz w:val="21"/>
          <w:szCs w:val="21"/>
        </w:rPr>
        <w:t xml:space="preserve"> y</w:t>
      </w:r>
      <w:r w:rsidR="00C4292B" w:rsidRPr="00D4048B">
        <w:rPr>
          <w:rFonts w:ascii="Spranq eco sans" w:hAnsi="Spranq eco sans"/>
          <w:sz w:val="21"/>
          <w:szCs w:val="21"/>
        </w:rPr>
        <w:t>,</w:t>
      </w:r>
      <w:r w:rsidRPr="00D4048B">
        <w:rPr>
          <w:rFonts w:ascii="Spranq eco sans" w:hAnsi="Spranq eco sans"/>
          <w:sz w:val="21"/>
          <w:szCs w:val="21"/>
        </w:rPr>
        <w:t xml:space="preserve"> mantendrá el mismo porcentaje de descuento inicial.</w:t>
      </w:r>
    </w:p>
    <w:p w14:paraId="276F1977" w14:textId="77777777" w:rsidR="003C0BD5" w:rsidRPr="00D4048B" w:rsidRDefault="003C0BD5" w:rsidP="003C0BD5">
      <w:pPr>
        <w:pStyle w:val="Prrafodelista"/>
        <w:tabs>
          <w:tab w:val="left" w:pos="284"/>
        </w:tabs>
        <w:spacing w:after="200"/>
        <w:ind w:left="644"/>
        <w:contextualSpacing/>
        <w:jc w:val="both"/>
        <w:rPr>
          <w:rFonts w:ascii="Spranq eco sans" w:hAnsi="Spranq eco sans"/>
          <w:sz w:val="21"/>
          <w:szCs w:val="21"/>
        </w:rPr>
      </w:pPr>
    </w:p>
    <w:p w14:paraId="21F99FF3" w14:textId="56358A8A" w:rsidR="00336AEF" w:rsidRPr="00D4048B" w:rsidRDefault="00336AEF" w:rsidP="003253F3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Si el estudiante no legaliza la movilidad antes de realizar el viaje en el tiempo estipulado por el reglamento de movilidad estudiantil, no podrá solicitar prórroga para el semestre siguiente.</w:t>
      </w:r>
    </w:p>
    <w:p w14:paraId="5F10BD14" w14:textId="77777777" w:rsidR="00672C59" w:rsidRPr="00D4048B" w:rsidRDefault="00672C59" w:rsidP="00672C59">
      <w:pPr>
        <w:pStyle w:val="Prrafodelista"/>
        <w:tabs>
          <w:tab w:val="left" w:pos="284"/>
        </w:tabs>
        <w:spacing w:after="200"/>
        <w:ind w:left="644"/>
        <w:contextualSpacing/>
        <w:jc w:val="both"/>
        <w:rPr>
          <w:rFonts w:ascii="Spranq eco sans" w:hAnsi="Spranq eco sans"/>
          <w:sz w:val="21"/>
          <w:szCs w:val="21"/>
        </w:rPr>
      </w:pPr>
    </w:p>
    <w:p w14:paraId="1156607C" w14:textId="7F0FA57D" w:rsidR="00336AEF" w:rsidRPr="00D4048B" w:rsidRDefault="00336AEF" w:rsidP="00336AEF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La beca UDES Internacional no aplica para cursos intersemestrales</w:t>
      </w:r>
      <w:r w:rsidR="006E4A9A" w:rsidRPr="00D4048B">
        <w:rPr>
          <w:rFonts w:ascii="Spranq eco sans" w:hAnsi="Spranq eco sans"/>
          <w:sz w:val="21"/>
          <w:szCs w:val="21"/>
        </w:rPr>
        <w:t>,</w:t>
      </w:r>
      <w:r w:rsidRPr="00D4048B">
        <w:rPr>
          <w:rFonts w:ascii="Spranq eco sans" w:hAnsi="Spranq eco sans"/>
          <w:sz w:val="21"/>
          <w:szCs w:val="21"/>
        </w:rPr>
        <w:t xml:space="preserve"> cursos de verano</w:t>
      </w:r>
      <w:r w:rsidR="006E4A9A" w:rsidRPr="00D4048B">
        <w:rPr>
          <w:rFonts w:ascii="Spranq eco sans" w:hAnsi="Spranq eco sans"/>
          <w:sz w:val="21"/>
          <w:szCs w:val="21"/>
        </w:rPr>
        <w:t xml:space="preserve"> o cursos de idiomas</w:t>
      </w:r>
      <w:r w:rsidRPr="00D4048B">
        <w:rPr>
          <w:rFonts w:ascii="Spranq eco sans" w:hAnsi="Spranq eco sans"/>
          <w:sz w:val="21"/>
          <w:szCs w:val="21"/>
        </w:rPr>
        <w:t xml:space="preserve">. </w:t>
      </w:r>
    </w:p>
    <w:p w14:paraId="51D9B4CE" w14:textId="77777777" w:rsidR="00336AEF" w:rsidRPr="00D4048B" w:rsidRDefault="00336AEF" w:rsidP="00336AEF">
      <w:pPr>
        <w:pStyle w:val="Prrafodelista"/>
        <w:rPr>
          <w:rFonts w:ascii="Spranq eco sans" w:hAnsi="Spranq eco sans"/>
          <w:sz w:val="21"/>
          <w:szCs w:val="21"/>
        </w:rPr>
      </w:pPr>
    </w:p>
    <w:p w14:paraId="134C0E43" w14:textId="4D894FFA" w:rsidR="00336AEF" w:rsidRPr="00D4048B" w:rsidRDefault="00336AEF" w:rsidP="00336AEF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La beca UDES Internacional no aplica para los estudiantes que reciban o hayan recibido otro tipo de becas como </w:t>
      </w:r>
      <w:r w:rsidR="00F3732F" w:rsidRPr="00D4048B">
        <w:rPr>
          <w:rFonts w:ascii="Spranq eco sans" w:hAnsi="Spranq eco sans"/>
          <w:sz w:val="21"/>
          <w:szCs w:val="21"/>
        </w:rPr>
        <w:t>Alianza del Pacífico</w:t>
      </w:r>
      <w:r w:rsidRPr="00D4048B">
        <w:rPr>
          <w:rFonts w:ascii="Spranq eco sans" w:hAnsi="Spranq eco sans"/>
          <w:sz w:val="21"/>
          <w:szCs w:val="21"/>
        </w:rPr>
        <w:t>,</w:t>
      </w:r>
      <w:r w:rsidR="00F3732F" w:rsidRPr="00D4048B">
        <w:rPr>
          <w:rFonts w:ascii="Spranq eco sans" w:hAnsi="Spranq eco sans"/>
          <w:sz w:val="21"/>
          <w:szCs w:val="21"/>
        </w:rPr>
        <w:t xml:space="preserve"> PILA</w:t>
      </w:r>
      <w:r w:rsidRPr="00D4048B">
        <w:rPr>
          <w:rFonts w:ascii="Spranq eco sans" w:hAnsi="Spranq eco sans"/>
          <w:sz w:val="21"/>
          <w:szCs w:val="21"/>
        </w:rPr>
        <w:t>,</w:t>
      </w:r>
      <w:r w:rsidR="006C1200" w:rsidRPr="00D4048B">
        <w:rPr>
          <w:rFonts w:ascii="Spranq eco sans" w:hAnsi="Spranq eco sans"/>
          <w:sz w:val="21"/>
          <w:szCs w:val="21"/>
        </w:rPr>
        <w:t xml:space="preserve"> </w:t>
      </w:r>
      <w:r w:rsidRPr="00D4048B">
        <w:rPr>
          <w:rFonts w:ascii="Spranq eco sans" w:hAnsi="Spranq eco sans"/>
          <w:sz w:val="21"/>
          <w:szCs w:val="21"/>
        </w:rPr>
        <w:t>etc.</w:t>
      </w:r>
    </w:p>
    <w:p w14:paraId="0B8F51AE" w14:textId="77777777" w:rsidR="00336AEF" w:rsidRPr="00D4048B" w:rsidRDefault="00336AEF" w:rsidP="00336AEF">
      <w:pPr>
        <w:pStyle w:val="Prrafodelista"/>
        <w:rPr>
          <w:rFonts w:ascii="Spranq eco sans" w:hAnsi="Spranq eco sans"/>
          <w:sz w:val="21"/>
          <w:szCs w:val="21"/>
        </w:rPr>
      </w:pPr>
    </w:p>
    <w:p w14:paraId="34F47EB0" w14:textId="77777777" w:rsidR="004E58D1" w:rsidRPr="00D4048B" w:rsidRDefault="00336AEF" w:rsidP="004E58D1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Las becas no son acumulables con otro tipo de descuento que se le apliquen al estudiante. </w:t>
      </w:r>
    </w:p>
    <w:p w14:paraId="22ACF7C3" w14:textId="77777777" w:rsidR="004E58D1" w:rsidRPr="00D4048B" w:rsidRDefault="004E58D1" w:rsidP="004E58D1">
      <w:pPr>
        <w:pStyle w:val="Prrafodelista"/>
        <w:rPr>
          <w:rFonts w:ascii="Spranq eco sans" w:hAnsi="Spranq eco sans"/>
          <w:sz w:val="21"/>
          <w:szCs w:val="21"/>
        </w:rPr>
      </w:pPr>
    </w:p>
    <w:p w14:paraId="0565A716" w14:textId="77777777" w:rsidR="00B00E89" w:rsidRDefault="004E58D1" w:rsidP="00B00E89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Los estudiantes que reciban descuento por beca UDES Internacional, pero decidan no tomarlo debido a que cuentan con otro tipo de beca, deberán acogerse y estar atentos a las fechas estipuladas en el calendario académico para hacer la solicitud de descuento dentro de los plazos establecidos. Únicamente los estudiantes que optarán por beca </w:t>
      </w:r>
      <w:r w:rsidR="007F4BD2">
        <w:rPr>
          <w:rFonts w:ascii="Spranq eco sans" w:hAnsi="Spranq eco sans"/>
          <w:sz w:val="21"/>
          <w:szCs w:val="21"/>
        </w:rPr>
        <w:t>U</w:t>
      </w:r>
      <w:r w:rsidRPr="00D4048B">
        <w:rPr>
          <w:rFonts w:ascii="Spranq eco sans" w:hAnsi="Spranq eco sans"/>
          <w:sz w:val="21"/>
          <w:szCs w:val="21"/>
        </w:rPr>
        <w:t>de</w:t>
      </w:r>
      <w:r w:rsidR="007F4BD2">
        <w:rPr>
          <w:rFonts w:ascii="Spranq eco sans" w:hAnsi="Spranq eco sans"/>
          <w:sz w:val="21"/>
          <w:szCs w:val="21"/>
        </w:rPr>
        <w:t>S</w:t>
      </w:r>
      <w:r w:rsidRPr="00D4048B">
        <w:rPr>
          <w:rFonts w:ascii="Spranq eco sans" w:hAnsi="Spranq eco sans"/>
          <w:sz w:val="21"/>
          <w:szCs w:val="21"/>
        </w:rPr>
        <w:t xml:space="preserve"> internacional, tendrán flexibilidad en las fechas de solicitud de descuento ya que depende de las cartas de aceptación de las universidades destino.</w:t>
      </w:r>
    </w:p>
    <w:p w14:paraId="27C79BA2" w14:textId="77777777" w:rsidR="00B00E89" w:rsidRPr="00B00E89" w:rsidRDefault="00B00E89" w:rsidP="00B00E89">
      <w:pPr>
        <w:pStyle w:val="Prrafodelista"/>
        <w:rPr>
          <w:rFonts w:ascii="Spranq eco sans" w:hAnsi="Spranq eco sans"/>
          <w:sz w:val="21"/>
          <w:szCs w:val="21"/>
        </w:rPr>
      </w:pPr>
    </w:p>
    <w:p w14:paraId="54F6CBCE" w14:textId="79523200" w:rsidR="00534833" w:rsidRPr="00534833" w:rsidRDefault="00BA0A7C" w:rsidP="00534833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BA0A7C">
        <w:rPr>
          <w:rFonts w:ascii="Spranq eco sans" w:hAnsi="Spranq eco sans"/>
          <w:sz w:val="21"/>
          <w:szCs w:val="21"/>
        </w:rPr>
        <w:t xml:space="preserve">Los estudiantes que reciban un descuento a través de la beca </w:t>
      </w:r>
      <w:r w:rsidRPr="00BA0A7C">
        <w:rPr>
          <w:rFonts w:ascii="Spranq eco sans" w:hAnsi="Spranq eco sans"/>
          <w:i/>
          <w:iCs/>
          <w:sz w:val="21"/>
          <w:szCs w:val="21"/>
        </w:rPr>
        <w:t>UDES Internacional</w:t>
      </w:r>
      <w:r w:rsidRPr="00BA0A7C">
        <w:rPr>
          <w:rFonts w:ascii="Spranq eco sans" w:hAnsi="Spranq eco sans"/>
          <w:sz w:val="21"/>
          <w:szCs w:val="21"/>
        </w:rPr>
        <w:t xml:space="preserve"> se comprometen, al finalizar su periodo de movilidad, a retribuir el beneficio otorgado mediante alguna de las siguientes opciones:</w:t>
      </w:r>
    </w:p>
    <w:p w14:paraId="14D9F5B0" w14:textId="34A0A4E2" w:rsidR="00BA0A7C" w:rsidRPr="006B07A5" w:rsidRDefault="008A2452" w:rsidP="00916A4D">
      <w:pPr>
        <w:pStyle w:val="Prrafodelista"/>
        <w:numPr>
          <w:ilvl w:val="0"/>
          <w:numId w:val="16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6B07A5">
        <w:rPr>
          <w:rFonts w:ascii="Spranq eco sans" w:hAnsi="Spranq eco sans"/>
          <w:sz w:val="21"/>
          <w:szCs w:val="21"/>
        </w:rPr>
        <w:t>5</w:t>
      </w:r>
      <w:r w:rsidR="00BA0A7C" w:rsidRPr="006B07A5">
        <w:rPr>
          <w:rFonts w:ascii="Spranq eco sans" w:hAnsi="Spranq eco sans"/>
          <w:sz w:val="21"/>
          <w:szCs w:val="21"/>
        </w:rPr>
        <w:t>0 horas de apoyo en oficinas administrativas de la UDES.</w:t>
      </w:r>
    </w:p>
    <w:p w14:paraId="08B3238D" w14:textId="1ACD15E0" w:rsidR="00BA0A7C" w:rsidRPr="00916A4D" w:rsidRDefault="00BA0A7C" w:rsidP="00916A4D">
      <w:pPr>
        <w:pStyle w:val="Prrafodelista"/>
        <w:numPr>
          <w:ilvl w:val="0"/>
          <w:numId w:val="16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916A4D">
        <w:rPr>
          <w:rFonts w:ascii="Spranq eco sans" w:hAnsi="Spranq eco sans"/>
          <w:sz w:val="21"/>
          <w:szCs w:val="21"/>
        </w:rPr>
        <w:t>Participación certificada en programas de voluntariado externo o de la UDES.</w:t>
      </w:r>
    </w:p>
    <w:p w14:paraId="5B679E0E" w14:textId="0245A8B9" w:rsidR="00BA0A7C" w:rsidRPr="00916A4D" w:rsidRDefault="00BA0A7C" w:rsidP="00916A4D">
      <w:pPr>
        <w:pStyle w:val="Prrafodelista"/>
        <w:numPr>
          <w:ilvl w:val="0"/>
          <w:numId w:val="16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916A4D">
        <w:rPr>
          <w:rFonts w:ascii="Spranq eco sans" w:hAnsi="Spranq eco sans"/>
          <w:sz w:val="21"/>
          <w:szCs w:val="21"/>
        </w:rPr>
        <w:t>Mentoría y acompañamiento como padrinos de futuros estudiantes de movilidad</w:t>
      </w:r>
      <w:r w:rsidR="00916A4D" w:rsidRPr="00916A4D">
        <w:rPr>
          <w:rFonts w:ascii="Spranq eco sans" w:hAnsi="Spranq eco sans"/>
          <w:sz w:val="21"/>
          <w:szCs w:val="21"/>
        </w:rPr>
        <w:t>.</w:t>
      </w:r>
    </w:p>
    <w:p w14:paraId="03D9CECF" w14:textId="7B4941D6" w:rsidR="00916A4D" w:rsidRPr="00BA0A7C" w:rsidRDefault="00916A4D" w:rsidP="00916A4D">
      <w:pPr>
        <w:pStyle w:val="Prrafodelista"/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</w:p>
    <w:p w14:paraId="1DCF23C0" w14:textId="2FCBAAD0" w:rsidR="00205E63" w:rsidRDefault="00916A4D" w:rsidP="00205E63">
      <w:pPr>
        <w:pStyle w:val="Prrafodelista"/>
        <w:tabs>
          <w:tab w:val="left" w:pos="284"/>
        </w:tabs>
        <w:spacing w:after="200"/>
        <w:ind w:left="644"/>
        <w:contextualSpacing/>
        <w:jc w:val="both"/>
        <w:rPr>
          <w:rFonts w:ascii="Spranq eco sans" w:hAnsi="Spranq eco sans"/>
          <w:sz w:val="21"/>
          <w:szCs w:val="21"/>
          <w:lang w:val="es-ES_tradnl"/>
        </w:rPr>
      </w:pPr>
      <w:r w:rsidRPr="00916A4D">
        <w:rPr>
          <w:rFonts w:ascii="Spranq eco sans" w:hAnsi="Spranq eco sans"/>
          <w:sz w:val="21"/>
          <w:szCs w:val="21"/>
          <w:lang w:val="es-ES_tradnl"/>
        </w:rPr>
        <w:t>Esta retribución podrá realizarse durante la movilidad o al regresar, en el caso de los estudiantes que aún tengan semestres pendientes por cursar en la UDES.</w:t>
      </w:r>
    </w:p>
    <w:p w14:paraId="05DDBE19" w14:textId="77777777" w:rsidR="00916A4D" w:rsidRDefault="00916A4D" w:rsidP="00205E63">
      <w:pPr>
        <w:pStyle w:val="Prrafodelista"/>
        <w:tabs>
          <w:tab w:val="left" w:pos="284"/>
        </w:tabs>
        <w:spacing w:after="200"/>
        <w:ind w:left="644"/>
        <w:contextualSpacing/>
        <w:jc w:val="both"/>
        <w:rPr>
          <w:rFonts w:ascii="Spranq eco sans" w:hAnsi="Spranq eco sans"/>
          <w:sz w:val="21"/>
          <w:szCs w:val="21"/>
        </w:rPr>
      </w:pPr>
    </w:p>
    <w:p w14:paraId="3BAE1A0F" w14:textId="1803DCC3" w:rsidR="00A15E9B" w:rsidRDefault="007B2F34" w:rsidP="00205E63">
      <w:pPr>
        <w:pStyle w:val="Prrafodelista"/>
        <w:tabs>
          <w:tab w:val="left" w:pos="284"/>
        </w:tabs>
        <w:spacing w:after="200"/>
        <w:ind w:left="644"/>
        <w:contextualSpacing/>
        <w:jc w:val="both"/>
        <w:rPr>
          <w:rFonts w:ascii="Spranq eco sans" w:hAnsi="Spranq eco sans"/>
          <w:sz w:val="21"/>
          <w:szCs w:val="21"/>
          <w:lang w:val="es-ES_tradnl"/>
        </w:rPr>
      </w:pPr>
      <w:r>
        <w:rPr>
          <w:rFonts w:ascii="Spranq eco sans" w:hAnsi="Spranq eco sans"/>
          <w:sz w:val="21"/>
          <w:szCs w:val="21"/>
          <w:lang w:val="es-ES_tradnl"/>
        </w:rPr>
        <w:t>Asimismo, t</w:t>
      </w:r>
      <w:r w:rsidR="004B62FB" w:rsidRPr="004B62FB">
        <w:rPr>
          <w:rFonts w:ascii="Spranq eco sans" w:hAnsi="Spranq eco sans"/>
          <w:sz w:val="21"/>
          <w:szCs w:val="21"/>
          <w:lang w:val="es-ES_tradnl"/>
        </w:rPr>
        <w:t xml:space="preserve">odos los estudiantes que participan en el programa de movilidad académica de la DRNI asumen el compromiso de integrar el programa </w:t>
      </w:r>
      <w:r w:rsidR="004B62FB" w:rsidRPr="004B62FB">
        <w:rPr>
          <w:rFonts w:ascii="Spranq eco sans" w:hAnsi="Spranq eco sans"/>
          <w:i/>
          <w:iCs/>
          <w:sz w:val="21"/>
          <w:szCs w:val="21"/>
          <w:lang w:val="es-ES_tradnl"/>
        </w:rPr>
        <w:t>Padrinos UDES</w:t>
      </w:r>
      <w:r w:rsidR="004B62FB" w:rsidRPr="004B62FB">
        <w:rPr>
          <w:rFonts w:ascii="Spranq eco sans" w:hAnsi="Spranq eco sans"/>
          <w:sz w:val="21"/>
          <w:szCs w:val="21"/>
          <w:lang w:val="es-ES_tradnl"/>
        </w:rPr>
        <w:t>, cuyo propósito es brindar apoyo a nuevos estudiantes en procesos de movilidad</w:t>
      </w:r>
      <w:r w:rsidR="004B62FB">
        <w:rPr>
          <w:rFonts w:ascii="Spranq eco sans" w:hAnsi="Spranq eco sans"/>
          <w:sz w:val="21"/>
          <w:szCs w:val="21"/>
          <w:lang w:val="es-ES_tradnl"/>
        </w:rPr>
        <w:t>.</w:t>
      </w:r>
    </w:p>
    <w:p w14:paraId="663A377E" w14:textId="77777777" w:rsidR="004B62FB" w:rsidRPr="00A81957" w:rsidRDefault="004B62FB" w:rsidP="00205E63">
      <w:pPr>
        <w:pStyle w:val="Prrafodelista"/>
        <w:tabs>
          <w:tab w:val="left" w:pos="284"/>
        </w:tabs>
        <w:spacing w:after="200"/>
        <w:ind w:left="644"/>
        <w:contextualSpacing/>
        <w:jc w:val="both"/>
        <w:rPr>
          <w:rFonts w:ascii="Spranq eco sans" w:hAnsi="Spranq eco sans"/>
          <w:sz w:val="21"/>
          <w:szCs w:val="21"/>
        </w:rPr>
      </w:pPr>
    </w:p>
    <w:p w14:paraId="3CEA131C" w14:textId="0C2D2CFD" w:rsidR="000C29BC" w:rsidRPr="00A81957" w:rsidRDefault="00A81957" w:rsidP="00A81957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A81957">
        <w:rPr>
          <w:rFonts w:ascii="Spranq eco sans" w:hAnsi="Spranq eco sans"/>
          <w:sz w:val="21"/>
          <w:szCs w:val="21"/>
        </w:rPr>
        <w:t>En caso de incumplimiento, la Universidad se reserva el derecho de tomar las medidas pertinentes, las cuales podrán incluir la no consideración del estudiante para futuras oportunidades de movilidad o beneficios adicionales.</w:t>
      </w:r>
    </w:p>
    <w:p w14:paraId="7AEBF375" w14:textId="77777777" w:rsidR="000C29BC" w:rsidRPr="000C29BC" w:rsidRDefault="000C29BC" w:rsidP="000C29BC">
      <w:pPr>
        <w:pStyle w:val="Prrafodelista"/>
        <w:rPr>
          <w:rFonts w:ascii="Spranq eco sans" w:hAnsi="Spranq eco sans"/>
          <w:sz w:val="21"/>
          <w:szCs w:val="21"/>
        </w:rPr>
      </w:pPr>
    </w:p>
    <w:p w14:paraId="406A1A84" w14:textId="63A49B63" w:rsidR="00E105EF" w:rsidRPr="00621616" w:rsidRDefault="00E105EF" w:rsidP="00621616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>
        <w:rPr>
          <w:rFonts w:ascii="Spranq eco sans" w:hAnsi="Spranq eco sans"/>
          <w:sz w:val="21"/>
          <w:szCs w:val="21"/>
        </w:rPr>
        <w:t xml:space="preserve">Los estudiantes </w:t>
      </w:r>
      <w:r w:rsidR="00795ACE">
        <w:rPr>
          <w:rFonts w:ascii="Spranq eco sans" w:hAnsi="Spranq eco sans"/>
          <w:sz w:val="21"/>
          <w:szCs w:val="21"/>
        </w:rPr>
        <w:t xml:space="preserve">seleccionados </w:t>
      </w:r>
      <w:r w:rsidR="007C4CB6">
        <w:rPr>
          <w:rFonts w:ascii="Spranq eco sans" w:hAnsi="Spranq eco sans"/>
          <w:sz w:val="21"/>
          <w:szCs w:val="21"/>
        </w:rPr>
        <w:t xml:space="preserve">con beca UDES Internacional, </w:t>
      </w:r>
      <w:r w:rsidR="00787FE6">
        <w:rPr>
          <w:rFonts w:ascii="Spranq eco sans" w:hAnsi="Spranq eco sans"/>
          <w:sz w:val="21"/>
          <w:szCs w:val="21"/>
        </w:rPr>
        <w:t xml:space="preserve">deben esperar a realizar el pago de la matricula financiera </w:t>
      </w:r>
      <w:r w:rsidR="00996D36">
        <w:rPr>
          <w:rFonts w:ascii="Spranq eco sans" w:hAnsi="Spranq eco sans"/>
          <w:sz w:val="21"/>
          <w:szCs w:val="21"/>
        </w:rPr>
        <w:t xml:space="preserve">hasta </w:t>
      </w:r>
      <w:r w:rsidR="00C0283D">
        <w:rPr>
          <w:rFonts w:ascii="Spranq eco sans" w:hAnsi="Spranq eco sans"/>
          <w:sz w:val="21"/>
          <w:szCs w:val="21"/>
        </w:rPr>
        <w:t>tanto</w:t>
      </w:r>
      <w:r w:rsidR="00996D36">
        <w:rPr>
          <w:rFonts w:ascii="Spranq eco sans" w:hAnsi="Spranq eco sans"/>
          <w:sz w:val="21"/>
          <w:szCs w:val="21"/>
        </w:rPr>
        <w:t xml:space="preserve"> reciban </w:t>
      </w:r>
      <w:r w:rsidR="00136AFF">
        <w:rPr>
          <w:rFonts w:ascii="Spranq eco sans" w:hAnsi="Spranq eco sans"/>
          <w:sz w:val="21"/>
          <w:szCs w:val="21"/>
        </w:rPr>
        <w:t>carta</w:t>
      </w:r>
      <w:r w:rsidR="00996D36">
        <w:rPr>
          <w:rFonts w:ascii="Spranq eco sans" w:hAnsi="Spranq eco sans"/>
          <w:sz w:val="21"/>
          <w:szCs w:val="21"/>
        </w:rPr>
        <w:t xml:space="preserve"> de aceptación</w:t>
      </w:r>
      <w:r w:rsidR="00C0283D">
        <w:rPr>
          <w:rFonts w:ascii="Spranq eco sans" w:hAnsi="Spranq eco sans"/>
          <w:sz w:val="21"/>
          <w:szCs w:val="21"/>
        </w:rPr>
        <w:t xml:space="preserve"> oficial de la universidad destino</w:t>
      </w:r>
      <w:r w:rsidR="00996D36">
        <w:rPr>
          <w:rFonts w:ascii="Spranq eco sans" w:hAnsi="Spranq eco sans"/>
          <w:sz w:val="21"/>
          <w:szCs w:val="21"/>
        </w:rPr>
        <w:t xml:space="preserve">, siempre y cuando </w:t>
      </w:r>
      <w:r w:rsidR="00136AFF">
        <w:rPr>
          <w:rFonts w:ascii="Spranq eco sans" w:hAnsi="Spranq eco sans"/>
          <w:sz w:val="21"/>
          <w:szCs w:val="21"/>
        </w:rPr>
        <w:t>esté</w:t>
      </w:r>
      <w:r w:rsidR="00996D36">
        <w:rPr>
          <w:rFonts w:ascii="Spranq eco sans" w:hAnsi="Spranq eco sans"/>
          <w:sz w:val="21"/>
          <w:szCs w:val="21"/>
        </w:rPr>
        <w:t xml:space="preserve"> dispuesto a continuar en el proceso de movilidad académica</w:t>
      </w:r>
      <w:r w:rsidR="002576A5">
        <w:rPr>
          <w:rFonts w:ascii="Spranq eco sans" w:hAnsi="Spranq eco sans"/>
          <w:sz w:val="21"/>
          <w:szCs w:val="21"/>
        </w:rPr>
        <w:t>.</w:t>
      </w:r>
      <w:r w:rsidR="00996D36">
        <w:rPr>
          <w:rFonts w:ascii="Spranq eco sans" w:hAnsi="Spranq eco sans"/>
          <w:sz w:val="21"/>
          <w:szCs w:val="21"/>
        </w:rPr>
        <w:t xml:space="preserve"> </w:t>
      </w:r>
      <w:r w:rsidR="002576A5">
        <w:rPr>
          <w:rFonts w:ascii="Spranq eco sans" w:hAnsi="Spranq eco sans"/>
          <w:sz w:val="21"/>
          <w:szCs w:val="21"/>
        </w:rPr>
        <w:t>T</w:t>
      </w:r>
      <w:r w:rsidR="00996D36">
        <w:rPr>
          <w:rFonts w:ascii="Spranq eco sans" w:hAnsi="Spranq eco sans"/>
          <w:sz w:val="21"/>
          <w:szCs w:val="21"/>
        </w:rPr>
        <w:t xml:space="preserve">eniendo en cuenta </w:t>
      </w:r>
      <w:r w:rsidR="002506B4">
        <w:rPr>
          <w:rFonts w:ascii="Spranq eco sans" w:hAnsi="Spranq eco sans"/>
          <w:sz w:val="21"/>
          <w:szCs w:val="21"/>
        </w:rPr>
        <w:t>que,</w:t>
      </w:r>
      <w:r w:rsidR="002576A5">
        <w:rPr>
          <w:rFonts w:ascii="Spranq eco sans" w:hAnsi="Spranq eco sans"/>
          <w:sz w:val="21"/>
          <w:szCs w:val="21"/>
        </w:rPr>
        <w:t xml:space="preserve"> si los estudiantes realizan el pago por valor total de la matrícula y posteriormente desean hacer uso de la beca</w:t>
      </w:r>
      <w:r w:rsidR="009E6E07">
        <w:rPr>
          <w:rFonts w:ascii="Spranq eco sans" w:hAnsi="Spranq eco sans"/>
          <w:sz w:val="21"/>
          <w:szCs w:val="21"/>
        </w:rPr>
        <w:t>, esté tramite no será avalado</w:t>
      </w:r>
      <w:r w:rsidR="00621616">
        <w:rPr>
          <w:rFonts w:ascii="Spranq eco sans" w:hAnsi="Spranq eco sans"/>
          <w:sz w:val="21"/>
          <w:szCs w:val="21"/>
        </w:rPr>
        <w:t xml:space="preserve"> por la DRNI</w:t>
      </w:r>
      <w:r w:rsidR="009E6E07">
        <w:rPr>
          <w:rFonts w:ascii="Spranq eco sans" w:hAnsi="Spranq eco sans"/>
          <w:sz w:val="21"/>
          <w:szCs w:val="21"/>
        </w:rPr>
        <w:t>, puesto que no</w:t>
      </w:r>
      <w:r w:rsidR="00136AFF">
        <w:rPr>
          <w:rFonts w:ascii="Spranq eco sans" w:hAnsi="Spranq eco sans"/>
          <w:sz w:val="21"/>
          <w:szCs w:val="21"/>
        </w:rPr>
        <w:t xml:space="preserve"> </w:t>
      </w:r>
      <w:r w:rsidR="00136AFF" w:rsidRPr="00621616">
        <w:rPr>
          <w:rFonts w:ascii="Spranq eco sans" w:hAnsi="Spranq eco sans"/>
          <w:sz w:val="21"/>
          <w:szCs w:val="21"/>
        </w:rPr>
        <w:t xml:space="preserve">se realizará devoluciones de </w:t>
      </w:r>
      <w:r w:rsidR="000B4B2D" w:rsidRPr="00621616">
        <w:rPr>
          <w:rFonts w:ascii="Spranq eco sans" w:hAnsi="Spranq eco sans"/>
          <w:sz w:val="21"/>
          <w:szCs w:val="21"/>
        </w:rPr>
        <w:t>dinero.</w:t>
      </w:r>
    </w:p>
    <w:p w14:paraId="78024AF4" w14:textId="77777777" w:rsidR="004E58D1" w:rsidRPr="00D4048B" w:rsidRDefault="004E58D1" w:rsidP="004E58D1">
      <w:pPr>
        <w:pStyle w:val="Prrafodelista"/>
        <w:tabs>
          <w:tab w:val="left" w:pos="284"/>
        </w:tabs>
        <w:spacing w:after="200"/>
        <w:ind w:left="644"/>
        <w:contextualSpacing/>
        <w:jc w:val="both"/>
        <w:rPr>
          <w:rFonts w:ascii="Spranq eco sans" w:hAnsi="Spranq eco sans"/>
          <w:sz w:val="21"/>
          <w:szCs w:val="21"/>
        </w:rPr>
      </w:pPr>
    </w:p>
    <w:p w14:paraId="00C33454" w14:textId="600C2C58" w:rsidR="00336AEF" w:rsidRPr="00D4048B" w:rsidRDefault="00336AEF" w:rsidP="00336AEF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Los estudiantes del programa de medicina podrán recibir una beca de hasta el 50% de descuento. </w:t>
      </w:r>
    </w:p>
    <w:p w14:paraId="3CEA9CE3" w14:textId="77777777" w:rsidR="002E7E4D" w:rsidRPr="00D4048B" w:rsidRDefault="002E7E4D" w:rsidP="002E7E4D">
      <w:pPr>
        <w:pStyle w:val="Prrafodelista"/>
        <w:rPr>
          <w:rFonts w:ascii="Spranq eco sans" w:hAnsi="Spranq eco sans"/>
          <w:sz w:val="21"/>
          <w:szCs w:val="21"/>
        </w:rPr>
      </w:pPr>
    </w:p>
    <w:p w14:paraId="42AB33AF" w14:textId="43A165D9" w:rsidR="002E7E4D" w:rsidRPr="00D4048B" w:rsidRDefault="002E7E4D" w:rsidP="00336AEF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Ninguna de las becas asignadas en esta convocatoria podrá ser aplazada para otro periodo académico.</w:t>
      </w:r>
    </w:p>
    <w:p w14:paraId="5035C9CE" w14:textId="77777777" w:rsidR="002E7E4D" w:rsidRPr="00D4048B" w:rsidRDefault="002E7E4D" w:rsidP="002E7E4D">
      <w:pPr>
        <w:pStyle w:val="Prrafodelista"/>
        <w:rPr>
          <w:rFonts w:ascii="Spranq eco sans" w:hAnsi="Spranq eco sans"/>
          <w:sz w:val="21"/>
          <w:szCs w:val="21"/>
        </w:rPr>
      </w:pPr>
    </w:p>
    <w:p w14:paraId="4C158ABC" w14:textId="500161E1" w:rsidR="002E7E4D" w:rsidRPr="00D4048B" w:rsidRDefault="002E7E4D" w:rsidP="002E7E4D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Si el estudiante cancela la movilidad y ya le ha sido aplicado el descuento en la matrícula, deberá notificar a la DRNI y ponerse en contacto con </w:t>
      </w:r>
      <w:r w:rsidR="006E4A9A" w:rsidRPr="00D4048B">
        <w:rPr>
          <w:rFonts w:ascii="Spranq eco sans" w:hAnsi="Spranq eco sans"/>
          <w:sz w:val="21"/>
          <w:szCs w:val="21"/>
        </w:rPr>
        <w:t>la Oficina</w:t>
      </w:r>
      <w:r w:rsidRPr="00D4048B">
        <w:rPr>
          <w:rFonts w:ascii="Spranq eco sans" w:hAnsi="Spranq eco sans"/>
          <w:sz w:val="21"/>
          <w:szCs w:val="21"/>
        </w:rPr>
        <w:t xml:space="preserve"> de Crédito y Cartera para reintegrar los recursos de la beca lo más pronto posible, so pena de quedar en mora con la Universidad.</w:t>
      </w:r>
    </w:p>
    <w:p w14:paraId="51F5D271" w14:textId="77777777" w:rsidR="002E7E4D" w:rsidRPr="00D4048B" w:rsidRDefault="002E7E4D" w:rsidP="002E7E4D">
      <w:pPr>
        <w:pStyle w:val="Prrafodelista"/>
        <w:rPr>
          <w:rFonts w:ascii="Spranq eco sans" w:hAnsi="Spranq eco sans"/>
          <w:sz w:val="21"/>
          <w:szCs w:val="21"/>
        </w:rPr>
      </w:pPr>
    </w:p>
    <w:p w14:paraId="3F9E3842" w14:textId="0BA4D5F3" w:rsidR="002E7E4D" w:rsidRPr="00D4048B" w:rsidRDefault="002E7E4D" w:rsidP="002E7E4D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La beca UDES Internacional solo será efectiva siempre y cuando el estudiante viaje a una </w:t>
      </w:r>
      <w:r w:rsidR="003253F3" w:rsidRPr="00D4048B">
        <w:rPr>
          <w:rFonts w:ascii="Spranq eco sans" w:hAnsi="Spranq eco sans"/>
          <w:sz w:val="21"/>
          <w:szCs w:val="21"/>
        </w:rPr>
        <w:t xml:space="preserve">institución </w:t>
      </w:r>
      <w:r w:rsidRPr="00D4048B">
        <w:rPr>
          <w:rFonts w:ascii="Spranq eco sans" w:hAnsi="Spranq eco sans"/>
          <w:sz w:val="21"/>
          <w:szCs w:val="21"/>
        </w:rPr>
        <w:t>extranjera a realizar su movilidad académica en cualquier</w:t>
      </w:r>
      <w:r w:rsidR="006E4A9A" w:rsidRPr="00D4048B">
        <w:rPr>
          <w:rFonts w:ascii="Spranq eco sans" w:hAnsi="Spranq eco sans"/>
          <w:sz w:val="21"/>
          <w:szCs w:val="21"/>
        </w:rPr>
        <w:t>a</w:t>
      </w:r>
      <w:r w:rsidRPr="00D4048B">
        <w:rPr>
          <w:rFonts w:ascii="Spranq eco sans" w:hAnsi="Spranq eco sans"/>
          <w:sz w:val="21"/>
          <w:szCs w:val="21"/>
        </w:rPr>
        <w:t xml:space="preserve"> de sus modalidades (Prácticas profesionales, rotaciones médicas, internado, doble titulación, practica</w:t>
      </w:r>
      <w:r w:rsidR="006E4A9A" w:rsidRPr="00D4048B">
        <w:rPr>
          <w:rFonts w:ascii="Spranq eco sans" w:hAnsi="Spranq eco sans"/>
          <w:sz w:val="21"/>
          <w:szCs w:val="21"/>
        </w:rPr>
        <w:t>,</w:t>
      </w:r>
      <w:r w:rsidRPr="00D4048B">
        <w:rPr>
          <w:rFonts w:ascii="Spranq eco sans" w:hAnsi="Spranq eco sans"/>
          <w:sz w:val="21"/>
          <w:szCs w:val="21"/>
        </w:rPr>
        <w:t xml:space="preserve"> estancia de investigación </w:t>
      </w:r>
      <w:r w:rsidR="006E4A9A" w:rsidRPr="00D4048B">
        <w:rPr>
          <w:rFonts w:ascii="Spranq eco sans" w:hAnsi="Spranq eco sans"/>
          <w:sz w:val="21"/>
          <w:szCs w:val="21"/>
        </w:rPr>
        <w:t>o</w:t>
      </w:r>
      <w:r w:rsidRPr="00D4048B">
        <w:rPr>
          <w:rFonts w:ascii="Spranq eco sans" w:hAnsi="Spranq eco sans"/>
          <w:sz w:val="21"/>
          <w:szCs w:val="21"/>
        </w:rPr>
        <w:t xml:space="preserve"> semestre académico).</w:t>
      </w:r>
    </w:p>
    <w:p w14:paraId="0D27B40C" w14:textId="77777777" w:rsidR="002E7E4D" w:rsidRPr="00D4048B" w:rsidRDefault="002E7E4D" w:rsidP="002E7E4D">
      <w:pPr>
        <w:pStyle w:val="Prrafodelista"/>
        <w:rPr>
          <w:rFonts w:ascii="Spranq eco sans" w:hAnsi="Spranq eco sans"/>
          <w:sz w:val="21"/>
          <w:szCs w:val="21"/>
        </w:rPr>
      </w:pPr>
    </w:p>
    <w:p w14:paraId="37E37C3C" w14:textId="527C9FA9" w:rsidR="002E7E4D" w:rsidRPr="00D4048B" w:rsidRDefault="002E7E4D" w:rsidP="002E7E4D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La asignación de becas para estudiantes de posgrados se realizará de acuerdo con los criterios que est</w:t>
      </w:r>
      <w:r w:rsidR="00BE0ECF" w:rsidRPr="00D4048B">
        <w:rPr>
          <w:rFonts w:ascii="Spranq eco sans" w:hAnsi="Spranq eco sans"/>
          <w:sz w:val="21"/>
          <w:szCs w:val="21"/>
        </w:rPr>
        <w:t>ablezca el comité de movilidad.</w:t>
      </w:r>
    </w:p>
    <w:p w14:paraId="18D4E7A0" w14:textId="77777777" w:rsidR="00BE0ECF" w:rsidRPr="00D4048B" w:rsidRDefault="00BE0ECF" w:rsidP="00BE0ECF">
      <w:pPr>
        <w:pStyle w:val="Prrafodelista"/>
        <w:rPr>
          <w:rFonts w:ascii="Spranq eco sans" w:hAnsi="Spranq eco sans"/>
          <w:sz w:val="21"/>
          <w:szCs w:val="21"/>
        </w:rPr>
      </w:pPr>
    </w:p>
    <w:p w14:paraId="70CCFCB5" w14:textId="0BCA3FF1" w:rsidR="003F1315" w:rsidRPr="003F1315" w:rsidRDefault="005F269E" w:rsidP="003F1315">
      <w:pPr>
        <w:pStyle w:val="Prrafodelista"/>
        <w:numPr>
          <w:ilvl w:val="0"/>
          <w:numId w:val="12"/>
        </w:numPr>
        <w:tabs>
          <w:tab w:val="left" w:pos="284"/>
        </w:tabs>
        <w:spacing w:after="200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T</w:t>
      </w:r>
      <w:r w:rsidR="00A14FF2" w:rsidRPr="00D4048B">
        <w:rPr>
          <w:rFonts w:ascii="Spranq eco sans" w:hAnsi="Spranq eco sans"/>
          <w:sz w:val="21"/>
          <w:szCs w:val="21"/>
        </w:rPr>
        <w:t>odos los estudiantes que reciba</w:t>
      </w:r>
      <w:r w:rsidRPr="00D4048B">
        <w:rPr>
          <w:rFonts w:ascii="Spranq eco sans" w:hAnsi="Spranq eco sans"/>
          <w:sz w:val="21"/>
          <w:szCs w:val="21"/>
        </w:rPr>
        <w:t>n becas de manutención, tiquetes aéreos, alojamiento o apoyo económico de cualquier índole de los diferentes programas como lo son U</w:t>
      </w:r>
      <w:r w:rsidR="00A14FF2" w:rsidRPr="00D4048B">
        <w:rPr>
          <w:rFonts w:ascii="Spranq eco sans" w:hAnsi="Spranq eco sans"/>
          <w:sz w:val="21"/>
          <w:szCs w:val="21"/>
        </w:rPr>
        <w:t>de</w:t>
      </w:r>
      <w:r w:rsidRPr="00D4048B">
        <w:rPr>
          <w:rFonts w:ascii="Spranq eco sans" w:hAnsi="Spranq eco sans"/>
          <w:sz w:val="21"/>
          <w:szCs w:val="21"/>
        </w:rPr>
        <w:t>S Internacional</w:t>
      </w:r>
      <w:r w:rsidR="00A14FF2" w:rsidRPr="00D4048B">
        <w:rPr>
          <w:rFonts w:ascii="Spranq eco sans" w:hAnsi="Spranq eco sans"/>
          <w:sz w:val="21"/>
          <w:szCs w:val="21"/>
        </w:rPr>
        <w:t>, MARCA, PILA, Alianza del Pacifico</w:t>
      </w:r>
      <w:r w:rsidR="00C435FF" w:rsidRPr="00D4048B">
        <w:rPr>
          <w:rFonts w:ascii="Spranq eco sans" w:hAnsi="Spranq eco sans"/>
          <w:sz w:val="21"/>
          <w:szCs w:val="21"/>
        </w:rPr>
        <w:t xml:space="preserve"> u otra</w:t>
      </w:r>
      <w:r w:rsidR="00A14FF2" w:rsidRPr="00D4048B">
        <w:rPr>
          <w:rFonts w:ascii="Spranq eco sans" w:hAnsi="Spranq eco sans"/>
          <w:sz w:val="21"/>
          <w:szCs w:val="21"/>
        </w:rPr>
        <w:t>, que incumplan con los reglamentos internos de la UdeS</w:t>
      </w:r>
      <w:r w:rsidR="00446762" w:rsidRPr="00D4048B">
        <w:rPr>
          <w:rFonts w:ascii="Spranq eco sans" w:hAnsi="Spranq eco sans"/>
          <w:sz w:val="21"/>
          <w:szCs w:val="21"/>
        </w:rPr>
        <w:t xml:space="preserve">, </w:t>
      </w:r>
      <w:r w:rsidR="00A14FF2" w:rsidRPr="00D4048B">
        <w:rPr>
          <w:rFonts w:ascii="Spranq eco sans" w:hAnsi="Spranq eco sans"/>
          <w:sz w:val="21"/>
          <w:szCs w:val="21"/>
        </w:rPr>
        <w:t>de las universidades destino, lugares de alojamiento, lugares de práctica o incumpliendo y regreso al país antes de lo previsto en la movilidad académica deberán asumir y devolver la inversión efectuada por los programas</w:t>
      </w:r>
      <w:r w:rsidR="00AE557C" w:rsidRPr="00D4048B">
        <w:rPr>
          <w:rFonts w:ascii="Spranq eco sans" w:hAnsi="Spranq eco sans"/>
          <w:sz w:val="21"/>
          <w:szCs w:val="21"/>
        </w:rPr>
        <w:t xml:space="preserve"> de becas tanto a</w:t>
      </w:r>
      <w:r w:rsidR="00A14FF2" w:rsidRPr="00D4048B">
        <w:rPr>
          <w:rFonts w:ascii="Spranq eco sans" w:hAnsi="Spranq eco sans"/>
          <w:sz w:val="21"/>
          <w:szCs w:val="21"/>
        </w:rPr>
        <w:t xml:space="preserve"> la UdeS como a la universidad destino, así mismo deberán asumir las implicaciones académicas que esto conlleve.</w:t>
      </w:r>
    </w:p>
    <w:p w14:paraId="14762C49" w14:textId="4432FDBB" w:rsidR="00DB6B6E" w:rsidRPr="00D4048B" w:rsidRDefault="00BE4671" w:rsidP="00DB6B6E">
      <w:pPr>
        <w:tabs>
          <w:tab w:val="left" w:pos="284"/>
        </w:tabs>
        <w:spacing w:after="200" w:line="276" w:lineRule="auto"/>
        <w:contextualSpacing/>
        <w:jc w:val="both"/>
        <w:rPr>
          <w:rFonts w:ascii="Spranq eco sans" w:eastAsiaTheme="minorHAnsi" w:hAnsi="Spranq eco sans" w:cs="Calibri"/>
          <w:b/>
          <w:color w:val="1F3864" w:themeColor="accent5" w:themeShade="80"/>
          <w:sz w:val="21"/>
          <w:szCs w:val="21"/>
          <w:lang w:eastAsia="es-CO"/>
        </w:rPr>
      </w:pPr>
      <w:r w:rsidRPr="00D4048B">
        <w:rPr>
          <w:rFonts w:ascii="Spranq eco sans" w:eastAsiaTheme="minorHAnsi" w:hAnsi="Spranq eco sans" w:cs="Calibri"/>
          <w:b/>
          <w:color w:val="1F3864" w:themeColor="accent5" w:themeShade="80"/>
          <w:sz w:val="21"/>
          <w:szCs w:val="21"/>
          <w:lang w:eastAsia="es-CO"/>
        </w:rPr>
        <w:t>TRÁMITE DE SOLICITUD DE PRÓRROGA DE LA ESTANCIA DE MOVILIDAD</w:t>
      </w:r>
    </w:p>
    <w:p w14:paraId="45A6A6D7" w14:textId="77777777" w:rsidR="00BE4671" w:rsidRPr="00D4048B" w:rsidRDefault="00BE4671" w:rsidP="00DB6B6E">
      <w:pPr>
        <w:tabs>
          <w:tab w:val="left" w:pos="284"/>
        </w:tabs>
        <w:spacing w:after="200" w:line="276" w:lineRule="auto"/>
        <w:contextualSpacing/>
        <w:jc w:val="both"/>
        <w:rPr>
          <w:rFonts w:ascii="Spranq eco sans" w:eastAsiaTheme="minorHAnsi" w:hAnsi="Spranq eco sans" w:cs="Calibri"/>
          <w:b/>
          <w:color w:val="1F3864" w:themeColor="accent5" w:themeShade="80"/>
          <w:sz w:val="21"/>
          <w:szCs w:val="21"/>
          <w:lang w:eastAsia="es-CO"/>
        </w:rPr>
      </w:pPr>
    </w:p>
    <w:p w14:paraId="148DB308" w14:textId="1C957B36" w:rsidR="00DB6B6E" w:rsidRPr="00D4048B" w:rsidRDefault="00DB6B6E" w:rsidP="00DB6B6E">
      <w:pPr>
        <w:tabs>
          <w:tab w:val="left" w:pos="284"/>
        </w:tabs>
        <w:spacing w:after="200" w:line="276" w:lineRule="auto"/>
        <w:contextualSpacing/>
        <w:jc w:val="both"/>
        <w:rPr>
          <w:rFonts w:ascii="Spranq eco sans" w:eastAsiaTheme="minorHAnsi" w:hAnsi="Spranq eco sans" w:cs="Calibri"/>
          <w:sz w:val="21"/>
          <w:szCs w:val="21"/>
          <w:lang w:eastAsia="es-CO"/>
        </w:rPr>
      </w:pPr>
      <w:r w:rsidRPr="00D4048B">
        <w:rPr>
          <w:rFonts w:ascii="Spranq eco sans" w:eastAsiaTheme="minorHAnsi" w:hAnsi="Spranq eco sans" w:cs="Calibri"/>
          <w:sz w:val="21"/>
          <w:szCs w:val="21"/>
          <w:lang w:eastAsia="es-CO"/>
        </w:rPr>
        <w:t xml:space="preserve">La solicitud de prórroga se deberá presentar ante la </w:t>
      </w:r>
      <w:r w:rsidR="00BE4671" w:rsidRPr="00D4048B">
        <w:rPr>
          <w:rFonts w:ascii="Spranq eco sans" w:eastAsiaTheme="minorHAnsi" w:hAnsi="Spranq eco sans" w:cs="Calibri"/>
          <w:sz w:val="21"/>
          <w:szCs w:val="21"/>
          <w:lang w:eastAsia="es-CO"/>
        </w:rPr>
        <w:t>DRNI</w:t>
      </w:r>
      <w:r w:rsidRPr="00D4048B">
        <w:rPr>
          <w:rFonts w:ascii="Spranq eco sans" w:eastAsiaTheme="minorHAnsi" w:hAnsi="Spranq eco sans" w:cs="Calibri"/>
          <w:sz w:val="21"/>
          <w:szCs w:val="21"/>
          <w:lang w:eastAsia="es-CO"/>
        </w:rPr>
        <w:t xml:space="preserve"> con máximo dos meses de anticipación al término de la movilid</w:t>
      </w:r>
      <w:r w:rsidR="002E7E4D" w:rsidRPr="00D4048B">
        <w:rPr>
          <w:rFonts w:ascii="Spranq eco sans" w:eastAsiaTheme="minorHAnsi" w:hAnsi="Spranq eco sans" w:cs="Calibri"/>
          <w:sz w:val="21"/>
          <w:szCs w:val="21"/>
          <w:lang w:eastAsia="es-CO"/>
        </w:rPr>
        <w:t>ad actual en la que se encuentre el</w:t>
      </w:r>
      <w:r w:rsidRPr="00D4048B">
        <w:rPr>
          <w:rFonts w:ascii="Spranq eco sans" w:eastAsiaTheme="minorHAnsi" w:hAnsi="Spranq eco sans" w:cs="Calibri"/>
          <w:sz w:val="21"/>
          <w:szCs w:val="21"/>
          <w:lang w:eastAsia="es-CO"/>
        </w:rPr>
        <w:t xml:space="preserve"> estudiante, en la solicitud se debe adjuntar el nuevo contrato de homologación firmado y aprobado por la facultad y la dirección del programa.</w:t>
      </w:r>
    </w:p>
    <w:p w14:paraId="1B19EA76" w14:textId="351B3F5C" w:rsidR="00DB6B6E" w:rsidRPr="00D4048B" w:rsidRDefault="00DB6B6E" w:rsidP="00DB6B6E">
      <w:pPr>
        <w:pStyle w:val="Prrafodelista"/>
        <w:numPr>
          <w:ilvl w:val="0"/>
          <w:numId w:val="10"/>
        </w:numPr>
        <w:tabs>
          <w:tab w:val="left" w:pos="284"/>
        </w:tabs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La </w:t>
      </w:r>
      <w:r w:rsidR="00BE4671" w:rsidRPr="00D4048B">
        <w:rPr>
          <w:rFonts w:ascii="Spranq eco sans" w:hAnsi="Spranq eco sans"/>
          <w:sz w:val="21"/>
          <w:szCs w:val="21"/>
        </w:rPr>
        <w:t>DRNI</w:t>
      </w:r>
      <w:r w:rsidRPr="00D4048B">
        <w:rPr>
          <w:rFonts w:ascii="Spranq eco sans" w:hAnsi="Spranq eco sans"/>
          <w:sz w:val="21"/>
          <w:szCs w:val="21"/>
        </w:rPr>
        <w:t xml:space="preserve"> postulará nuevamente al estudiante ante la universidad destino. </w:t>
      </w:r>
    </w:p>
    <w:p w14:paraId="4C447F51" w14:textId="17163C8D" w:rsidR="00DB6B6E" w:rsidRPr="00D4048B" w:rsidRDefault="00DB6B6E" w:rsidP="00DB6B6E">
      <w:pPr>
        <w:pStyle w:val="Prrafodelista"/>
        <w:numPr>
          <w:ilvl w:val="0"/>
          <w:numId w:val="10"/>
        </w:numPr>
        <w:tabs>
          <w:tab w:val="left" w:pos="284"/>
        </w:tabs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El estudiante aceptado por la universidad destino que cuenta con beca UDES Internacional</w:t>
      </w:r>
      <w:r w:rsidR="003253F3" w:rsidRPr="00D4048B">
        <w:rPr>
          <w:rFonts w:ascii="Spranq eco sans" w:hAnsi="Spranq eco sans"/>
          <w:sz w:val="21"/>
          <w:szCs w:val="21"/>
        </w:rPr>
        <w:t>,</w:t>
      </w:r>
      <w:r w:rsidRPr="00D4048B">
        <w:rPr>
          <w:rFonts w:ascii="Spranq eco sans" w:hAnsi="Spranq eco sans"/>
          <w:sz w:val="21"/>
          <w:szCs w:val="21"/>
        </w:rPr>
        <w:t xml:space="preserve"> será evaluado para recibir nuevamente el descuento otorgado inicialmente.</w:t>
      </w:r>
    </w:p>
    <w:p w14:paraId="5269DAA0" w14:textId="04490E7D" w:rsidR="00424B46" w:rsidRPr="00D4048B" w:rsidRDefault="00DB6B6E" w:rsidP="00FB4FF4">
      <w:pPr>
        <w:pStyle w:val="Prrafodelista"/>
        <w:numPr>
          <w:ilvl w:val="0"/>
          <w:numId w:val="10"/>
        </w:numPr>
        <w:tabs>
          <w:tab w:val="left" w:pos="284"/>
        </w:tabs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Todo estudiante que </w:t>
      </w:r>
      <w:r w:rsidR="00BE4671" w:rsidRPr="00D4048B">
        <w:rPr>
          <w:rFonts w:ascii="Spranq eco sans" w:hAnsi="Spranq eco sans"/>
          <w:sz w:val="21"/>
          <w:szCs w:val="21"/>
        </w:rPr>
        <w:t xml:space="preserve">reciba aprobación de la </w:t>
      </w:r>
      <w:r w:rsidR="00AB184F" w:rsidRPr="00D4048B">
        <w:rPr>
          <w:rFonts w:ascii="Spranq eco sans" w:hAnsi="Spranq eco sans"/>
          <w:sz w:val="21"/>
          <w:szCs w:val="21"/>
        </w:rPr>
        <w:t>prórroga</w:t>
      </w:r>
      <w:r w:rsidR="00BE4671" w:rsidRPr="00D4048B">
        <w:rPr>
          <w:rFonts w:ascii="Spranq eco sans" w:hAnsi="Spranq eco sans"/>
          <w:sz w:val="21"/>
          <w:szCs w:val="21"/>
        </w:rPr>
        <w:t xml:space="preserve"> deberá legalizar la</w:t>
      </w:r>
      <w:r w:rsidRPr="00D4048B">
        <w:rPr>
          <w:rFonts w:ascii="Spranq eco sans" w:hAnsi="Spranq eco sans"/>
          <w:sz w:val="21"/>
          <w:szCs w:val="21"/>
        </w:rPr>
        <w:t xml:space="preserve"> movilidad ante la </w:t>
      </w:r>
      <w:r w:rsidR="00BE4671" w:rsidRPr="00D4048B">
        <w:rPr>
          <w:rFonts w:ascii="Spranq eco sans" w:hAnsi="Spranq eco sans"/>
          <w:sz w:val="21"/>
          <w:szCs w:val="21"/>
        </w:rPr>
        <w:t>DRNI.</w:t>
      </w:r>
    </w:p>
    <w:p w14:paraId="170FD321" w14:textId="19E1C7F8" w:rsidR="00BB33EC" w:rsidRPr="00D4048B" w:rsidRDefault="00166FCF" w:rsidP="00BB33EC">
      <w:pPr>
        <w:jc w:val="both"/>
        <w:rPr>
          <w:rFonts w:ascii="Spranq eco sans" w:hAnsi="Spranq eco sans"/>
          <w:b/>
          <w:color w:val="002060"/>
          <w:sz w:val="21"/>
          <w:szCs w:val="21"/>
        </w:rPr>
      </w:pPr>
      <w:r w:rsidRPr="00D4048B">
        <w:rPr>
          <w:rFonts w:ascii="Spranq eco sans" w:hAnsi="Spranq eco sans"/>
          <w:b/>
          <w:color w:val="002060"/>
          <w:sz w:val="21"/>
          <w:szCs w:val="21"/>
        </w:rPr>
        <w:t>IMPORTANTE</w:t>
      </w:r>
    </w:p>
    <w:p w14:paraId="55236677" w14:textId="77777777" w:rsidR="00BB33EC" w:rsidRPr="00D4048B" w:rsidRDefault="00BB33EC" w:rsidP="00BB33EC">
      <w:pPr>
        <w:jc w:val="both"/>
        <w:rPr>
          <w:rFonts w:ascii="Spranq eco sans" w:hAnsi="Spranq eco sans"/>
          <w:b/>
          <w:color w:val="1F4E79" w:themeColor="accent1" w:themeShade="80"/>
          <w:sz w:val="21"/>
          <w:szCs w:val="21"/>
        </w:rPr>
      </w:pPr>
    </w:p>
    <w:p w14:paraId="4A1EB607" w14:textId="4EBFEED3" w:rsidR="00BB33EC" w:rsidRPr="00D4048B" w:rsidRDefault="00BB33EC" w:rsidP="00BB33EC">
      <w:pPr>
        <w:pStyle w:val="Prrafodelista"/>
        <w:numPr>
          <w:ilvl w:val="0"/>
          <w:numId w:val="11"/>
        </w:numPr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No se tendrán en cuenta las postulaciones incom</w:t>
      </w:r>
      <w:r w:rsidR="00166FCF" w:rsidRPr="00D4048B">
        <w:rPr>
          <w:rFonts w:ascii="Spranq eco sans" w:hAnsi="Spranq eco sans"/>
          <w:sz w:val="21"/>
          <w:szCs w:val="21"/>
        </w:rPr>
        <w:t>pletas y</w:t>
      </w:r>
      <w:r w:rsidRPr="00D4048B">
        <w:rPr>
          <w:rFonts w:ascii="Spranq eco sans" w:hAnsi="Spranq eco sans"/>
          <w:sz w:val="21"/>
          <w:szCs w:val="21"/>
        </w:rPr>
        <w:t xml:space="preserve"> que no cumplan con toda la documentación requerida.</w:t>
      </w:r>
    </w:p>
    <w:p w14:paraId="1739F95F" w14:textId="749F8A4F" w:rsidR="00BB33EC" w:rsidRPr="00D4048B" w:rsidRDefault="00BB33EC" w:rsidP="00BB33EC">
      <w:pPr>
        <w:pStyle w:val="Prrafodelista"/>
        <w:numPr>
          <w:ilvl w:val="0"/>
          <w:numId w:val="11"/>
        </w:numPr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No se tendrán en cuenta las postulaciones que se envíen sin las firmas requeridas para cada formato</w:t>
      </w:r>
      <w:r w:rsidR="00166FCF" w:rsidRPr="00D4048B">
        <w:rPr>
          <w:rFonts w:ascii="Spranq eco sans" w:hAnsi="Spranq eco sans"/>
          <w:sz w:val="21"/>
          <w:szCs w:val="21"/>
        </w:rPr>
        <w:t>.</w:t>
      </w:r>
    </w:p>
    <w:p w14:paraId="26206849" w14:textId="6ED06F0B" w:rsidR="00BB33EC" w:rsidRPr="00D4048B" w:rsidRDefault="00BB33EC" w:rsidP="00BB33EC">
      <w:pPr>
        <w:pStyle w:val="Prrafodelista"/>
        <w:numPr>
          <w:ilvl w:val="0"/>
          <w:numId w:val="11"/>
        </w:numPr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No se tendrán en cuenta las postulaciones recibidas después del cierre de la convocatoria de movilidad</w:t>
      </w:r>
      <w:r w:rsidR="00166FCF" w:rsidRPr="00D4048B">
        <w:rPr>
          <w:rFonts w:ascii="Spranq eco sans" w:hAnsi="Spranq eco sans"/>
          <w:sz w:val="21"/>
          <w:szCs w:val="21"/>
        </w:rPr>
        <w:t xml:space="preserve"> estudiantil</w:t>
      </w:r>
      <w:r w:rsidRPr="00D4048B">
        <w:rPr>
          <w:rFonts w:ascii="Spranq eco sans" w:hAnsi="Spranq eco sans"/>
          <w:sz w:val="21"/>
          <w:szCs w:val="21"/>
        </w:rPr>
        <w:t xml:space="preserve">. </w:t>
      </w:r>
      <w:r w:rsidR="00166FCF" w:rsidRPr="00D4048B">
        <w:rPr>
          <w:rFonts w:ascii="Spranq eco sans" w:hAnsi="Spranq eco sans"/>
          <w:sz w:val="21"/>
          <w:szCs w:val="21"/>
        </w:rPr>
        <w:t>El estudiante</w:t>
      </w:r>
      <w:r w:rsidRPr="00D4048B">
        <w:rPr>
          <w:rFonts w:ascii="Spranq eco sans" w:hAnsi="Spranq eco sans"/>
          <w:sz w:val="21"/>
          <w:szCs w:val="21"/>
        </w:rPr>
        <w:t xml:space="preserve"> es responsa</w:t>
      </w:r>
      <w:r w:rsidR="00166FCF" w:rsidRPr="00D4048B">
        <w:rPr>
          <w:rFonts w:ascii="Spranq eco sans" w:hAnsi="Spranq eco sans"/>
          <w:sz w:val="21"/>
          <w:szCs w:val="21"/>
        </w:rPr>
        <w:t xml:space="preserve">ble de verificar la fecha de cierre y enviar </w:t>
      </w:r>
      <w:r w:rsidRPr="00D4048B">
        <w:rPr>
          <w:rFonts w:ascii="Spranq eco sans" w:hAnsi="Spranq eco sans"/>
          <w:sz w:val="21"/>
          <w:szCs w:val="21"/>
        </w:rPr>
        <w:t>su aplicación en la plataforma de movilidad</w:t>
      </w:r>
      <w:r w:rsidR="00166FCF" w:rsidRPr="00D4048B">
        <w:rPr>
          <w:rFonts w:ascii="Spranq eco sans" w:hAnsi="Spranq eco sans"/>
          <w:sz w:val="21"/>
          <w:szCs w:val="21"/>
        </w:rPr>
        <w:t xml:space="preserve"> dentro de los plazos estipulados</w:t>
      </w:r>
      <w:r w:rsidRPr="00D4048B">
        <w:rPr>
          <w:rFonts w:ascii="Spranq eco sans" w:hAnsi="Spranq eco sans"/>
          <w:sz w:val="21"/>
          <w:szCs w:val="21"/>
        </w:rPr>
        <w:t>.</w:t>
      </w:r>
    </w:p>
    <w:p w14:paraId="586AE5AD" w14:textId="51F90C77" w:rsidR="00AA2687" w:rsidRPr="00AA2687" w:rsidRDefault="00A16E95" w:rsidP="00AA2687">
      <w:pPr>
        <w:pStyle w:val="Prrafodelista"/>
        <w:numPr>
          <w:ilvl w:val="0"/>
          <w:numId w:val="11"/>
        </w:numPr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Si el semestre académico en la UDES está próximo a iniciar y el estudiante no ha recibido carta de aceptación de la Universidad destino y, por lo tanto, no tiene definida su movilidad, deberá legalizar matricula financiera y académica de la UDES e iniciar semestre académico con normalidad y por ende su movilidad será cancelada. </w:t>
      </w:r>
    </w:p>
    <w:p w14:paraId="4D40D8AE" w14:textId="316BEE48" w:rsidR="00A9693E" w:rsidRPr="00D4048B" w:rsidRDefault="00A9693E" w:rsidP="00A9693E">
      <w:pPr>
        <w:pStyle w:val="Prrafodelista"/>
        <w:numPr>
          <w:ilvl w:val="0"/>
          <w:numId w:val="11"/>
        </w:numPr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El estudiante es responsable de finalizar su inscripción en la plataforma de movilidad.</w:t>
      </w:r>
    </w:p>
    <w:p w14:paraId="444D89E4" w14:textId="77777777" w:rsidR="00BB33EC" w:rsidRPr="00D4048B" w:rsidRDefault="00BB33EC" w:rsidP="00BB33EC">
      <w:pPr>
        <w:pStyle w:val="Prrafodelista"/>
        <w:numPr>
          <w:ilvl w:val="0"/>
          <w:numId w:val="11"/>
        </w:numPr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No se aceptarán postulaciones en medio físico; sin embargo, los estudiantes deben conservar los documentos originales ya que estos podrán ser requeridos.</w:t>
      </w:r>
    </w:p>
    <w:p w14:paraId="4FF0BDA4" w14:textId="77777777" w:rsidR="00A9693E" w:rsidRPr="00D4048B" w:rsidRDefault="00BB33EC" w:rsidP="00A9693E">
      <w:pPr>
        <w:pStyle w:val="Prrafodelista"/>
        <w:numPr>
          <w:ilvl w:val="0"/>
          <w:numId w:val="11"/>
        </w:numPr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Los archivos escaneados deben remitirse por separado en formato </w:t>
      </w:r>
      <w:proofErr w:type="spellStart"/>
      <w:r w:rsidRPr="00D4048B">
        <w:rPr>
          <w:rFonts w:ascii="Spranq eco sans" w:hAnsi="Spranq eco sans"/>
          <w:sz w:val="21"/>
          <w:szCs w:val="21"/>
        </w:rPr>
        <w:t>pdf</w:t>
      </w:r>
      <w:proofErr w:type="spellEnd"/>
      <w:r w:rsidRPr="00D4048B">
        <w:rPr>
          <w:rFonts w:ascii="Spranq eco sans" w:hAnsi="Spranq eco sans"/>
          <w:sz w:val="21"/>
          <w:szCs w:val="21"/>
        </w:rPr>
        <w:t xml:space="preserve">. renombrando cada documento con la primera letra del nombre del estudiante seguido de su apellido y nombre del anexo. Por ejemplo: </w:t>
      </w:r>
      <w:proofErr w:type="spellStart"/>
      <w:proofErr w:type="gramStart"/>
      <w:r w:rsidRPr="00D4048B">
        <w:rPr>
          <w:rFonts w:ascii="Spranq eco sans" w:hAnsi="Spranq eco sans"/>
          <w:i/>
          <w:sz w:val="21"/>
          <w:szCs w:val="21"/>
        </w:rPr>
        <w:t>m.perez</w:t>
      </w:r>
      <w:proofErr w:type="gramEnd"/>
      <w:r w:rsidRPr="00D4048B">
        <w:rPr>
          <w:rFonts w:ascii="Spranq eco sans" w:hAnsi="Spranq eco sans"/>
          <w:i/>
          <w:sz w:val="21"/>
          <w:szCs w:val="21"/>
        </w:rPr>
        <w:t>.certificadonotas</w:t>
      </w:r>
      <w:proofErr w:type="spellEnd"/>
      <w:r w:rsidR="00A9693E" w:rsidRPr="00D4048B">
        <w:rPr>
          <w:rFonts w:ascii="Spranq eco sans" w:hAnsi="Spranq eco sans"/>
          <w:i/>
          <w:sz w:val="21"/>
          <w:szCs w:val="21"/>
        </w:rPr>
        <w:t>.</w:t>
      </w:r>
    </w:p>
    <w:p w14:paraId="23DEAB37" w14:textId="319B5F17" w:rsidR="00166FCF" w:rsidRPr="006730E4" w:rsidRDefault="00BB33EC" w:rsidP="000A541B">
      <w:pPr>
        <w:pStyle w:val="Prrafodelista"/>
        <w:numPr>
          <w:ilvl w:val="0"/>
          <w:numId w:val="11"/>
        </w:numPr>
        <w:spacing w:after="200" w:line="276" w:lineRule="auto"/>
        <w:contextualSpacing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El incumplimiento de la legalización </w:t>
      </w:r>
      <w:r w:rsidR="00166FCF" w:rsidRPr="00D4048B">
        <w:rPr>
          <w:rFonts w:ascii="Spranq eco sans" w:hAnsi="Spranq eco sans"/>
          <w:sz w:val="21"/>
          <w:szCs w:val="21"/>
        </w:rPr>
        <w:t xml:space="preserve">de la </w:t>
      </w:r>
      <w:r w:rsidR="00AB184F" w:rsidRPr="00D4048B">
        <w:rPr>
          <w:rFonts w:ascii="Spranq eco sans" w:hAnsi="Spranq eco sans"/>
          <w:sz w:val="21"/>
          <w:szCs w:val="21"/>
        </w:rPr>
        <w:t>movilidad</w:t>
      </w:r>
      <w:r w:rsidR="00166FCF" w:rsidRPr="00D4048B">
        <w:rPr>
          <w:rFonts w:ascii="Spranq eco sans" w:hAnsi="Spranq eco sans"/>
          <w:sz w:val="21"/>
          <w:szCs w:val="21"/>
        </w:rPr>
        <w:t xml:space="preserve"> será motivo de </w:t>
      </w:r>
      <w:r w:rsidRPr="00D4048B">
        <w:rPr>
          <w:rFonts w:ascii="Spranq eco sans" w:hAnsi="Spranq eco sans"/>
          <w:sz w:val="21"/>
          <w:szCs w:val="21"/>
        </w:rPr>
        <w:t>la cancelación definitiva de la movilidad y por ende la estancia cursada en la universidad de destino no será avalada por la Dirección de Relaciones Nacionales e Internacionales de la UDES</w:t>
      </w:r>
      <w:r w:rsidR="00166FCF" w:rsidRPr="00D4048B">
        <w:rPr>
          <w:rFonts w:ascii="Spranq eco sans" w:hAnsi="Spranq eco sans"/>
          <w:sz w:val="21"/>
          <w:szCs w:val="21"/>
        </w:rPr>
        <w:t xml:space="preserve"> para la homologación de los cursos</w:t>
      </w:r>
      <w:r w:rsidRPr="00D4048B">
        <w:rPr>
          <w:rFonts w:ascii="Spranq eco sans" w:hAnsi="Spranq eco sans"/>
          <w:sz w:val="21"/>
          <w:szCs w:val="21"/>
        </w:rPr>
        <w:t>.</w:t>
      </w:r>
    </w:p>
    <w:p w14:paraId="1B001EC6" w14:textId="14FFB454" w:rsidR="00285F41" w:rsidRPr="00D4048B" w:rsidRDefault="00285F41" w:rsidP="006730E4">
      <w:pPr>
        <w:spacing w:line="276" w:lineRule="auto"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En constancia, yo</w:t>
      </w:r>
      <w:r w:rsidR="00A00596" w:rsidRPr="00D4048B">
        <w:rPr>
          <w:rFonts w:ascii="Spranq eco sans" w:hAnsi="Spranq eco sans"/>
          <w:sz w:val="21"/>
          <w:szCs w:val="21"/>
        </w:rPr>
        <w:t>,</w:t>
      </w:r>
      <w:r w:rsidRPr="00D4048B">
        <w:rPr>
          <w:rFonts w:ascii="Spranq eco sans" w:hAnsi="Spranq eco sans"/>
          <w:sz w:val="21"/>
          <w:szCs w:val="21"/>
        </w:rPr>
        <w:t xml:space="preserve"> ______________________________________</w:t>
      </w:r>
      <w:r w:rsidR="00A00596" w:rsidRPr="00D4048B">
        <w:rPr>
          <w:rFonts w:ascii="Spranq eco sans" w:hAnsi="Spranq eco sans"/>
          <w:sz w:val="21"/>
          <w:szCs w:val="21"/>
        </w:rPr>
        <w:t>, identificado/a con cédula de ciudadanía No. _________________</w:t>
      </w:r>
      <w:r w:rsidRPr="00D4048B">
        <w:rPr>
          <w:rFonts w:ascii="Spranq eco sans" w:hAnsi="Spranq eco sans"/>
          <w:sz w:val="21"/>
          <w:szCs w:val="21"/>
        </w:rPr>
        <w:t xml:space="preserve"> recibo, entiendo y acepto a cabalidad </w:t>
      </w:r>
      <w:r w:rsidR="0092321B" w:rsidRPr="00D4048B">
        <w:rPr>
          <w:rFonts w:ascii="Spranq eco sans" w:hAnsi="Spranq eco sans"/>
          <w:sz w:val="21"/>
          <w:szCs w:val="21"/>
        </w:rPr>
        <w:t>los</w:t>
      </w:r>
      <w:r w:rsidR="00FC51CF" w:rsidRPr="00D4048B">
        <w:rPr>
          <w:rFonts w:ascii="Spranq eco sans" w:hAnsi="Spranq eco sans"/>
          <w:sz w:val="21"/>
          <w:szCs w:val="21"/>
        </w:rPr>
        <w:t xml:space="preserve"> términos y condiciones</w:t>
      </w:r>
      <w:r w:rsidRPr="00D4048B">
        <w:rPr>
          <w:rFonts w:ascii="Spranq eco sans" w:hAnsi="Spranq eco sans"/>
          <w:sz w:val="21"/>
          <w:szCs w:val="21"/>
        </w:rPr>
        <w:t xml:space="preserve"> del programa de Movilidad Académica </w:t>
      </w:r>
      <w:r w:rsidR="00FC51CF" w:rsidRPr="00D4048B">
        <w:rPr>
          <w:rFonts w:ascii="Spranq eco sans" w:hAnsi="Spranq eco sans"/>
          <w:sz w:val="21"/>
          <w:szCs w:val="21"/>
        </w:rPr>
        <w:t>estipulados en e</w:t>
      </w:r>
      <w:r w:rsidR="00D4048B" w:rsidRPr="00D4048B">
        <w:rPr>
          <w:rFonts w:ascii="Spranq eco sans" w:hAnsi="Spranq eco sans"/>
          <w:sz w:val="21"/>
          <w:szCs w:val="21"/>
        </w:rPr>
        <w:t>ste</w:t>
      </w:r>
      <w:r w:rsidR="00FC51CF" w:rsidRPr="00D4048B">
        <w:rPr>
          <w:rFonts w:ascii="Spranq eco sans" w:hAnsi="Spranq eco sans"/>
          <w:sz w:val="21"/>
          <w:szCs w:val="21"/>
        </w:rPr>
        <w:t xml:space="preserve"> </w:t>
      </w:r>
      <w:r w:rsidR="00D4048B" w:rsidRPr="00D4048B">
        <w:rPr>
          <w:rFonts w:ascii="Spranq eco sans" w:hAnsi="Spranq eco sans"/>
          <w:sz w:val="21"/>
          <w:szCs w:val="21"/>
        </w:rPr>
        <w:t xml:space="preserve">Anexo 2 de la convocatoria, así como el reglamento de movilidad </w:t>
      </w:r>
      <w:r w:rsidRPr="00D4048B">
        <w:rPr>
          <w:rFonts w:ascii="Spranq eco sans" w:hAnsi="Spranq eco sans"/>
          <w:sz w:val="21"/>
          <w:szCs w:val="21"/>
        </w:rPr>
        <w:t xml:space="preserve">y me comprometo a cumplirlas en su totalidad. </w:t>
      </w:r>
    </w:p>
    <w:p w14:paraId="0C4757A5" w14:textId="77777777" w:rsidR="00166FCF" w:rsidRPr="00D4048B" w:rsidRDefault="00166FCF" w:rsidP="00285F41">
      <w:pPr>
        <w:jc w:val="both"/>
        <w:rPr>
          <w:rFonts w:ascii="Spranq eco sans" w:hAnsi="Spranq eco sans"/>
          <w:sz w:val="21"/>
          <w:szCs w:val="21"/>
        </w:rPr>
      </w:pPr>
    </w:p>
    <w:p w14:paraId="1AE17815" w14:textId="00324F09" w:rsidR="00D138DB" w:rsidRPr="00D4048B" w:rsidRDefault="00285F41" w:rsidP="00285F41">
      <w:pPr>
        <w:spacing w:line="360" w:lineRule="auto"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 xml:space="preserve">Firma: _______________________________ </w:t>
      </w:r>
      <w:r w:rsidR="00D138DB" w:rsidRPr="00D4048B">
        <w:rPr>
          <w:rFonts w:ascii="Spranq eco sans" w:hAnsi="Spranq eco sans"/>
          <w:sz w:val="21"/>
          <w:szCs w:val="21"/>
        </w:rPr>
        <w:t xml:space="preserve">   </w:t>
      </w:r>
      <w:r w:rsidR="00D138DB" w:rsidRPr="00D4048B">
        <w:rPr>
          <w:rFonts w:ascii="Spranq eco sans" w:hAnsi="Spranq eco sans"/>
          <w:sz w:val="21"/>
          <w:szCs w:val="21"/>
        </w:rPr>
        <w:tab/>
      </w:r>
      <w:r w:rsidRPr="00D4048B">
        <w:rPr>
          <w:rFonts w:ascii="Spranq eco sans" w:hAnsi="Spranq eco sans"/>
          <w:sz w:val="21"/>
          <w:szCs w:val="21"/>
        </w:rPr>
        <w:t xml:space="preserve">Fecha: ________________________ </w:t>
      </w:r>
    </w:p>
    <w:p w14:paraId="283F1314" w14:textId="485857EF" w:rsidR="00D138DB" w:rsidRPr="00D4048B" w:rsidRDefault="00D138DB" w:rsidP="00285F41">
      <w:pPr>
        <w:spacing w:line="360" w:lineRule="auto"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Nombre completo: _____________________</w:t>
      </w:r>
      <w:r w:rsidRPr="00D4048B">
        <w:rPr>
          <w:rFonts w:ascii="Spranq eco sans" w:hAnsi="Spranq eco sans"/>
          <w:sz w:val="21"/>
          <w:szCs w:val="21"/>
        </w:rPr>
        <w:tab/>
        <w:t>Cédula:</w:t>
      </w:r>
    </w:p>
    <w:p w14:paraId="62D8C848" w14:textId="387F2BEA" w:rsidR="00D138DB" w:rsidRPr="00D4048B" w:rsidRDefault="00285F41" w:rsidP="00285F41">
      <w:pPr>
        <w:spacing w:line="360" w:lineRule="auto"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Código: ________________________</w:t>
      </w:r>
      <w:r w:rsidR="00D138DB" w:rsidRPr="00D4048B">
        <w:rPr>
          <w:rFonts w:ascii="Spranq eco sans" w:hAnsi="Spranq eco sans"/>
          <w:sz w:val="21"/>
          <w:szCs w:val="21"/>
        </w:rPr>
        <w:tab/>
      </w:r>
      <w:r w:rsidR="00D138DB" w:rsidRPr="00D4048B">
        <w:rPr>
          <w:rFonts w:ascii="Spranq eco sans" w:hAnsi="Spranq eco sans"/>
          <w:sz w:val="21"/>
          <w:szCs w:val="21"/>
        </w:rPr>
        <w:tab/>
      </w:r>
      <w:r w:rsidRPr="00D4048B">
        <w:rPr>
          <w:rFonts w:ascii="Spranq eco sans" w:hAnsi="Spranq eco sans"/>
          <w:sz w:val="21"/>
          <w:szCs w:val="21"/>
        </w:rPr>
        <w:t>Programa</w:t>
      </w:r>
      <w:r w:rsidR="00D138DB" w:rsidRPr="00D4048B">
        <w:rPr>
          <w:rFonts w:ascii="Spranq eco sans" w:hAnsi="Spranq eco sans"/>
          <w:sz w:val="21"/>
          <w:szCs w:val="21"/>
        </w:rPr>
        <w:t xml:space="preserve"> UDES</w:t>
      </w:r>
      <w:r w:rsidRPr="00D4048B">
        <w:rPr>
          <w:rFonts w:ascii="Spranq eco sans" w:hAnsi="Spranq eco sans"/>
          <w:sz w:val="21"/>
          <w:szCs w:val="21"/>
        </w:rPr>
        <w:t xml:space="preserve">: ____________________ </w:t>
      </w:r>
    </w:p>
    <w:p w14:paraId="64508E04" w14:textId="1AF32F85" w:rsidR="00D138DB" w:rsidRPr="00D4048B" w:rsidRDefault="00285F41" w:rsidP="00285F41">
      <w:pPr>
        <w:spacing w:line="360" w:lineRule="auto"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Universidad</w:t>
      </w:r>
      <w:r w:rsidR="00820AAB" w:rsidRPr="00D4048B">
        <w:rPr>
          <w:rFonts w:ascii="Spranq eco sans" w:hAnsi="Spranq eco sans"/>
          <w:sz w:val="21"/>
          <w:szCs w:val="21"/>
        </w:rPr>
        <w:t>(es)</w:t>
      </w:r>
      <w:r w:rsidRPr="00D4048B">
        <w:rPr>
          <w:rFonts w:ascii="Spranq eco sans" w:hAnsi="Spranq eco sans"/>
          <w:sz w:val="21"/>
          <w:szCs w:val="21"/>
        </w:rPr>
        <w:t xml:space="preserve"> a la</w:t>
      </w:r>
      <w:r w:rsidR="00820AAB" w:rsidRPr="00D4048B">
        <w:rPr>
          <w:rFonts w:ascii="Spranq eco sans" w:hAnsi="Spranq eco sans"/>
          <w:sz w:val="21"/>
          <w:szCs w:val="21"/>
        </w:rPr>
        <w:t>(s)</w:t>
      </w:r>
      <w:r w:rsidRPr="00D4048B">
        <w:rPr>
          <w:rFonts w:ascii="Spranq eco sans" w:hAnsi="Spranq eco sans"/>
          <w:sz w:val="21"/>
          <w:szCs w:val="21"/>
        </w:rPr>
        <w:t xml:space="preserve"> que aplica: __________________________________</w:t>
      </w:r>
      <w:r w:rsidR="00820AAB" w:rsidRPr="00D4048B">
        <w:rPr>
          <w:rFonts w:ascii="Spranq eco sans" w:hAnsi="Spranq eco sans"/>
          <w:sz w:val="21"/>
          <w:szCs w:val="21"/>
        </w:rPr>
        <w:t>__________________</w:t>
      </w:r>
      <w:r w:rsidRPr="00D4048B">
        <w:rPr>
          <w:rFonts w:ascii="Spranq eco sans" w:hAnsi="Spranq eco sans"/>
          <w:sz w:val="21"/>
          <w:szCs w:val="21"/>
        </w:rPr>
        <w:t xml:space="preserve"> </w:t>
      </w:r>
      <w:r w:rsidR="00166FCF" w:rsidRPr="00D4048B">
        <w:rPr>
          <w:rFonts w:ascii="Spranq eco sans" w:hAnsi="Spranq eco sans"/>
          <w:sz w:val="21"/>
          <w:szCs w:val="21"/>
        </w:rPr>
        <w:t xml:space="preserve">                </w:t>
      </w:r>
    </w:p>
    <w:p w14:paraId="0BE43B7A" w14:textId="0AD7875B" w:rsidR="00DB6B6E" w:rsidRPr="00D4048B" w:rsidRDefault="00285F41" w:rsidP="00090617">
      <w:pPr>
        <w:spacing w:line="360" w:lineRule="auto"/>
        <w:jc w:val="both"/>
        <w:rPr>
          <w:rFonts w:ascii="Spranq eco sans" w:hAnsi="Spranq eco sans"/>
          <w:sz w:val="21"/>
          <w:szCs w:val="21"/>
        </w:rPr>
      </w:pPr>
      <w:r w:rsidRPr="00D4048B">
        <w:rPr>
          <w:rFonts w:ascii="Spranq eco sans" w:hAnsi="Spranq eco sans"/>
          <w:sz w:val="21"/>
          <w:szCs w:val="21"/>
        </w:rPr>
        <w:t>Periodo</w:t>
      </w:r>
      <w:r w:rsidR="00166FCF" w:rsidRPr="00D4048B">
        <w:rPr>
          <w:rFonts w:ascii="Spranq eco sans" w:hAnsi="Spranq eco sans"/>
          <w:sz w:val="21"/>
          <w:szCs w:val="21"/>
        </w:rPr>
        <w:t xml:space="preserve"> de la movilidad</w:t>
      </w:r>
      <w:r w:rsidRPr="00D4048B">
        <w:rPr>
          <w:rFonts w:ascii="Spranq eco sans" w:hAnsi="Spranq eco sans"/>
          <w:sz w:val="21"/>
          <w:szCs w:val="21"/>
        </w:rPr>
        <w:t>: ________ Año</w:t>
      </w:r>
      <w:r w:rsidR="00166FCF" w:rsidRPr="00D4048B">
        <w:rPr>
          <w:rFonts w:ascii="Spranq eco sans" w:hAnsi="Spranq eco sans"/>
          <w:sz w:val="21"/>
          <w:szCs w:val="21"/>
        </w:rPr>
        <w:t xml:space="preserve"> de la movilidad</w:t>
      </w:r>
      <w:r w:rsidRPr="00D4048B">
        <w:rPr>
          <w:rFonts w:ascii="Spranq eco sans" w:hAnsi="Spranq eco sans"/>
          <w:sz w:val="21"/>
          <w:szCs w:val="21"/>
        </w:rPr>
        <w:t>: ______</w:t>
      </w:r>
    </w:p>
    <w:sectPr w:rsidR="00DB6B6E" w:rsidRPr="00D4048B" w:rsidSect="000D68A0">
      <w:headerReference w:type="default" r:id="rId8"/>
      <w:footerReference w:type="default" r:id="rId9"/>
      <w:pgSz w:w="12240" w:h="15840"/>
      <w:pgMar w:top="1417" w:right="1701" w:bottom="1417" w:left="1701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8AD6" w14:textId="77777777" w:rsidR="00BB1707" w:rsidRDefault="00BB1707" w:rsidP="00D328AF">
      <w:r>
        <w:separator/>
      </w:r>
    </w:p>
  </w:endnote>
  <w:endnote w:type="continuationSeparator" w:id="0">
    <w:p w14:paraId="392430C3" w14:textId="77777777" w:rsidR="00BB1707" w:rsidRDefault="00BB1707" w:rsidP="00D328AF">
      <w:r>
        <w:continuationSeparator/>
      </w:r>
    </w:p>
  </w:endnote>
  <w:endnote w:type="continuationNotice" w:id="1">
    <w:p w14:paraId="1B852F70" w14:textId="77777777" w:rsidR="00BB1707" w:rsidRDefault="00BB1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pranq eco sans">
    <w:altName w:val="Calibri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1365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5C8711" w14:textId="0FE77558" w:rsidR="00090D3E" w:rsidRPr="00F02D99" w:rsidRDefault="00090D3E">
            <w:pPr>
              <w:pStyle w:val="Piedepgina"/>
              <w:jc w:val="right"/>
            </w:pPr>
            <w:r w:rsidRPr="00F02D99">
              <w:rPr>
                <w:rFonts w:ascii="Spranq eco sans" w:hAnsi="Spranq eco sans"/>
                <w:lang w:val="es-ES"/>
              </w:rPr>
              <w:t xml:space="preserve">Página </w:t>
            </w:r>
            <w:r w:rsidRPr="00F02D99">
              <w:rPr>
                <w:rFonts w:ascii="Spranq eco sans" w:hAnsi="Spranq eco sans"/>
              </w:rPr>
              <w:fldChar w:fldCharType="begin"/>
            </w:r>
            <w:r w:rsidRPr="00F02D99">
              <w:rPr>
                <w:rFonts w:ascii="Spranq eco sans" w:hAnsi="Spranq eco sans"/>
              </w:rPr>
              <w:instrText>PAGE</w:instrText>
            </w:r>
            <w:r w:rsidRPr="00F02D99">
              <w:rPr>
                <w:rFonts w:ascii="Spranq eco sans" w:hAnsi="Spranq eco sans"/>
              </w:rPr>
              <w:fldChar w:fldCharType="separate"/>
            </w:r>
            <w:r w:rsidR="00021CFA" w:rsidRPr="00F02D99">
              <w:rPr>
                <w:rFonts w:ascii="Spranq eco sans" w:hAnsi="Spranq eco sans"/>
                <w:noProof/>
              </w:rPr>
              <w:t>2</w:t>
            </w:r>
            <w:r w:rsidRPr="00F02D99">
              <w:rPr>
                <w:rFonts w:ascii="Spranq eco sans" w:hAnsi="Spranq eco sans"/>
              </w:rPr>
              <w:fldChar w:fldCharType="end"/>
            </w:r>
            <w:r w:rsidRPr="00F02D99">
              <w:rPr>
                <w:rFonts w:ascii="Spranq eco sans" w:hAnsi="Spranq eco sans"/>
                <w:lang w:val="es-ES"/>
              </w:rPr>
              <w:t xml:space="preserve"> de </w:t>
            </w:r>
            <w:r w:rsidRPr="00F02D99">
              <w:rPr>
                <w:rFonts w:ascii="Spranq eco sans" w:hAnsi="Spranq eco sans"/>
              </w:rPr>
              <w:fldChar w:fldCharType="begin"/>
            </w:r>
            <w:r w:rsidRPr="00F02D99">
              <w:rPr>
                <w:rFonts w:ascii="Spranq eco sans" w:hAnsi="Spranq eco sans"/>
              </w:rPr>
              <w:instrText>NUMPAGES</w:instrText>
            </w:r>
            <w:r w:rsidRPr="00F02D99">
              <w:rPr>
                <w:rFonts w:ascii="Spranq eco sans" w:hAnsi="Spranq eco sans"/>
              </w:rPr>
              <w:fldChar w:fldCharType="separate"/>
            </w:r>
            <w:r w:rsidR="00021CFA" w:rsidRPr="00F02D99">
              <w:rPr>
                <w:rFonts w:ascii="Spranq eco sans" w:hAnsi="Spranq eco sans"/>
                <w:noProof/>
              </w:rPr>
              <w:t>5</w:t>
            </w:r>
            <w:r w:rsidRPr="00F02D99">
              <w:rPr>
                <w:rFonts w:ascii="Spranq eco sans" w:hAnsi="Spranq eco sans"/>
              </w:rPr>
              <w:fldChar w:fldCharType="end"/>
            </w:r>
          </w:p>
        </w:sdtContent>
      </w:sdt>
    </w:sdtContent>
  </w:sdt>
  <w:p w14:paraId="6EA38C98" w14:textId="77777777" w:rsidR="006503E3" w:rsidRDefault="006503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BE27" w14:textId="77777777" w:rsidR="00BB1707" w:rsidRDefault="00BB1707" w:rsidP="00D328AF">
      <w:r>
        <w:separator/>
      </w:r>
    </w:p>
  </w:footnote>
  <w:footnote w:type="continuationSeparator" w:id="0">
    <w:p w14:paraId="317996FD" w14:textId="77777777" w:rsidR="00BB1707" w:rsidRDefault="00BB1707" w:rsidP="00D328AF">
      <w:r>
        <w:continuationSeparator/>
      </w:r>
    </w:p>
  </w:footnote>
  <w:footnote w:type="continuationNotice" w:id="1">
    <w:p w14:paraId="0C1D3049" w14:textId="77777777" w:rsidR="00BB1707" w:rsidRDefault="00BB1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19" w:type="pct"/>
      <w:jc w:val="center"/>
      <w:tblBorders>
        <w:top w:val="dotted" w:sz="4" w:space="0" w:color="1F497D"/>
        <w:left w:val="dotted" w:sz="4" w:space="0" w:color="1F497D"/>
        <w:bottom w:val="single" w:sz="18" w:space="0" w:color="4F81BD"/>
        <w:right w:val="dotted" w:sz="4" w:space="0" w:color="1F497D"/>
        <w:insideH w:val="dotted" w:sz="4" w:space="0" w:color="1F497D"/>
        <w:insideV w:val="dotted" w:sz="4" w:space="0" w:color="1F497D"/>
      </w:tblBorders>
      <w:tblLook w:val="0000" w:firstRow="0" w:lastRow="0" w:firstColumn="0" w:lastColumn="0" w:noHBand="0" w:noVBand="0"/>
    </w:tblPr>
    <w:tblGrid>
      <w:gridCol w:w="5893"/>
      <w:gridCol w:w="3781"/>
      <w:gridCol w:w="953"/>
    </w:tblGrid>
    <w:tr w:rsidR="005007DC" w:rsidRPr="00645705" w14:paraId="627F55AD" w14:textId="77777777" w:rsidTr="007B06CF">
      <w:trPr>
        <w:trHeight w:val="738"/>
        <w:jc w:val="center"/>
      </w:trPr>
      <w:tc>
        <w:tcPr>
          <w:tcW w:w="2297" w:type="pct"/>
          <w:vMerge w:val="restart"/>
          <w:vAlign w:val="center"/>
        </w:tcPr>
        <w:p w14:paraId="4D18CCD6" w14:textId="461E3809" w:rsidR="005007DC" w:rsidRDefault="005007DC" w:rsidP="007B06CF">
          <w:pPr>
            <w:spacing w:line="276" w:lineRule="auto"/>
            <w:jc w:val="center"/>
            <w:rPr>
              <w:rFonts w:ascii="Arial Narrow" w:eastAsia="Calibri" w:hAnsi="Arial Narrow"/>
              <w:sz w:val="8"/>
              <w:szCs w:val="8"/>
            </w:rPr>
          </w:pPr>
        </w:p>
        <w:p w14:paraId="4B770363" w14:textId="10588BF0" w:rsidR="005007DC" w:rsidRDefault="005007DC" w:rsidP="007B06CF">
          <w:pPr>
            <w:spacing w:line="276" w:lineRule="auto"/>
            <w:jc w:val="center"/>
            <w:rPr>
              <w:rFonts w:ascii="Arial" w:hAnsi="Arial" w:cs="Arial"/>
              <w:sz w:val="12"/>
              <w:szCs w:val="12"/>
            </w:rPr>
          </w:pPr>
        </w:p>
        <w:p w14:paraId="2FC9B80B" w14:textId="02C29FCB" w:rsidR="005007DC" w:rsidRPr="008C3B9A" w:rsidRDefault="007B06CF" w:rsidP="007B06CF">
          <w:pPr>
            <w:spacing w:line="276" w:lineRule="auto"/>
            <w:jc w:val="center"/>
            <w:rPr>
              <w:rFonts w:ascii="Arial Narrow" w:eastAsia="Calibri" w:hAnsi="Arial Narrow"/>
              <w:sz w:val="8"/>
              <w:szCs w:val="8"/>
            </w:rPr>
          </w:pPr>
          <w:r>
            <w:rPr>
              <w:rFonts w:ascii="Arial Narrow" w:eastAsia="Calibri" w:hAnsi="Arial Narrow"/>
              <w:noProof/>
              <w:sz w:val="8"/>
              <w:szCs w:val="8"/>
            </w:rPr>
            <w:drawing>
              <wp:inline distT="0" distB="0" distL="0" distR="0" wp14:anchorId="7F78DDCC" wp14:editId="318B3FE0">
                <wp:extent cx="3605014" cy="352425"/>
                <wp:effectExtent l="0" t="0" r="0" b="0"/>
                <wp:docPr id="19385388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8538811" name="Imagen 19385388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3773" cy="354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3" w:type="pct"/>
          <w:gridSpan w:val="2"/>
          <w:vAlign w:val="center"/>
        </w:tcPr>
        <w:p w14:paraId="68A657FC" w14:textId="23AC576D" w:rsidR="005007DC" w:rsidRDefault="00B60EDF" w:rsidP="005007DC">
          <w:pPr>
            <w:jc w:val="center"/>
            <w:rPr>
              <w:rFonts w:ascii="Spranq eco sans" w:eastAsia="Calibri" w:hAnsi="Spranq eco sans"/>
              <w:b/>
              <w:sz w:val="22"/>
              <w:szCs w:val="22"/>
            </w:rPr>
          </w:pPr>
          <w:r w:rsidRPr="00687AF7">
            <w:rPr>
              <w:rFonts w:ascii="Spranq eco sans" w:eastAsia="Calibri" w:hAnsi="Spranq eco sans"/>
              <w:b/>
              <w:sz w:val="22"/>
              <w:szCs w:val="22"/>
            </w:rPr>
            <w:t xml:space="preserve">DIRECCIÓN DE RELACIONES NACIONALES </w:t>
          </w:r>
        </w:p>
        <w:p w14:paraId="508A3E28" w14:textId="702628E7" w:rsidR="005007DC" w:rsidRPr="00687AF7" w:rsidRDefault="00B60EDF" w:rsidP="005007DC">
          <w:pPr>
            <w:jc w:val="center"/>
            <w:rPr>
              <w:rFonts w:ascii="Spranq eco sans" w:eastAsia="Calibri" w:hAnsi="Spranq eco sans"/>
              <w:sz w:val="22"/>
              <w:szCs w:val="22"/>
            </w:rPr>
          </w:pPr>
          <w:r w:rsidRPr="00687AF7">
            <w:rPr>
              <w:rFonts w:ascii="Spranq eco sans" w:eastAsia="Calibri" w:hAnsi="Spranq eco sans"/>
              <w:b/>
              <w:sz w:val="22"/>
              <w:szCs w:val="22"/>
            </w:rPr>
            <w:t>E INTERNACIONALES</w:t>
          </w:r>
        </w:p>
      </w:tc>
    </w:tr>
    <w:tr w:rsidR="005007DC" w:rsidRPr="00645705" w14:paraId="0BCFD14F" w14:textId="77777777" w:rsidTr="00F47700">
      <w:trPr>
        <w:trHeight w:val="1112"/>
        <w:jc w:val="center"/>
      </w:trPr>
      <w:tc>
        <w:tcPr>
          <w:tcW w:w="2297" w:type="pct"/>
          <w:vMerge/>
        </w:tcPr>
        <w:p w14:paraId="4A06C32F" w14:textId="77777777" w:rsidR="005007DC" w:rsidRPr="00645705" w:rsidRDefault="005007DC" w:rsidP="005007DC">
          <w:pPr>
            <w:spacing w:line="276" w:lineRule="auto"/>
            <w:jc w:val="center"/>
            <w:rPr>
              <w:rFonts w:ascii="Arial Narrow" w:eastAsia="Calibri" w:hAnsi="Arial Narrow"/>
              <w:sz w:val="24"/>
              <w:szCs w:val="24"/>
            </w:rPr>
          </w:pPr>
        </w:p>
      </w:tc>
      <w:tc>
        <w:tcPr>
          <w:tcW w:w="2236" w:type="pct"/>
          <w:vAlign w:val="center"/>
        </w:tcPr>
        <w:p w14:paraId="007ACD27" w14:textId="6D820128" w:rsidR="005007DC" w:rsidRDefault="00B60EDF" w:rsidP="005007DC">
          <w:pPr>
            <w:jc w:val="center"/>
            <w:rPr>
              <w:rFonts w:ascii="Spranq eco sans" w:eastAsia="Calibri" w:hAnsi="Spranq eco sans"/>
              <w:b/>
              <w:i/>
              <w:sz w:val="18"/>
              <w:szCs w:val="18"/>
            </w:rPr>
          </w:pPr>
          <w:r>
            <w:rPr>
              <w:rFonts w:ascii="Spranq eco sans" w:eastAsia="Calibri" w:hAnsi="Spranq eco sans"/>
              <w:b/>
              <w:i/>
              <w:sz w:val="18"/>
              <w:szCs w:val="18"/>
            </w:rPr>
            <w:t>Especificaciones y Aceptación de Términos de Referencia de las Convocatorias de Movilidad Académica</w:t>
          </w:r>
        </w:p>
        <w:p w14:paraId="021CF3F0" w14:textId="1A06F20A" w:rsidR="005007DC" w:rsidRPr="00C770BF" w:rsidRDefault="00B60EDF" w:rsidP="005007DC">
          <w:pPr>
            <w:jc w:val="center"/>
            <w:rPr>
              <w:rFonts w:ascii="Spranq eco sans" w:eastAsia="Calibri" w:hAnsi="Spranq eco sans"/>
              <w:b/>
              <w:i/>
              <w:sz w:val="18"/>
              <w:szCs w:val="18"/>
            </w:rPr>
          </w:pPr>
          <w:r>
            <w:rPr>
              <w:rFonts w:ascii="Spranq eco sans" w:eastAsia="Calibri" w:hAnsi="Spranq eco sans"/>
              <w:b/>
              <w:i/>
              <w:sz w:val="18"/>
              <w:szCs w:val="18"/>
            </w:rPr>
            <w:t>RNI-FT-001</w:t>
          </w:r>
          <w:r w:rsidRPr="00645705">
            <w:rPr>
              <w:rFonts w:ascii="Spranq eco sans" w:eastAsia="Calibri" w:hAnsi="Spranq eco sans"/>
              <w:b/>
              <w:i/>
              <w:sz w:val="18"/>
              <w:szCs w:val="18"/>
            </w:rPr>
            <w:t>-UDES</w:t>
          </w:r>
        </w:p>
      </w:tc>
      <w:tc>
        <w:tcPr>
          <w:tcW w:w="467" w:type="pct"/>
          <w:vAlign w:val="center"/>
        </w:tcPr>
        <w:p w14:paraId="2BC6FC75" w14:textId="77777777" w:rsidR="005007DC" w:rsidRPr="00645705" w:rsidRDefault="005007DC" w:rsidP="005007DC">
          <w:pPr>
            <w:jc w:val="center"/>
            <w:rPr>
              <w:rFonts w:ascii="Spranq eco sans" w:hAnsi="Spranq eco sans" w:cs="Tahoma"/>
              <w:sz w:val="18"/>
              <w:szCs w:val="18"/>
              <w:lang w:val="es-ES" w:eastAsia="es-ES"/>
            </w:rPr>
          </w:pPr>
          <w:r>
            <w:rPr>
              <w:rFonts w:ascii="Spranq eco sans" w:eastAsia="Calibri" w:hAnsi="Spranq eco sans"/>
              <w:sz w:val="18"/>
              <w:szCs w:val="18"/>
            </w:rPr>
            <w:t>Versión: 00</w:t>
          </w:r>
        </w:p>
      </w:tc>
    </w:tr>
  </w:tbl>
  <w:p w14:paraId="573E99AD" w14:textId="14829A99" w:rsidR="002F25D9" w:rsidRPr="00DF4670" w:rsidRDefault="0045599E" w:rsidP="00DF4670">
    <w:pPr>
      <w:pStyle w:val="Encabezado"/>
      <w:tabs>
        <w:tab w:val="clear" w:pos="4419"/>
        <w:tab w:val="clear" w:pos="8838"/>
        <w:tab w:val="left" w:pos="6930"/>
      </w:tabs>
      <w:rPr>
        <w:rFonts w:ascii="Century Gothic" w:hAnsi="Century Gothic"/>
        <w:sz w:val="22"/>
        <w:szCs w:val="22"/>
      </w:rPr>
    </w:pPr>
    <w:r w:rsidRPr="0045599E">
      <w:t xml:space="preserve">                                                                        </w:t>
    </w:r>
    <w:r w:rsidRPr="0045599E">
      <w:rPr>
        <w:rFonts w:ascii="Century Gothic" w:hAnsi="Century Gothic"/>
        <w:sz w:val="22"/>
        <w:szCs w:val="22"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90"/>
    <w:multiLevelType w:val="hybridMultilevel"/>
    <w:tmpl w:val="3710B2D2"/>
    <w:lvl w:ilvl="0" w:tplc="2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4E16D2"/>
    <w:multiLevelType w:val="hybridMultilevel"/>
    <w:tmpl w:val="56904988"/>
    <w:lvl w:ilvl="0" w:tplc="F70AFBC6">
      <w:start w:val="2"/>
      <w:numFmt w:val="bullet"/>
      <w:lvlText w:val="-"/>
      <w:lvlJc w:val="left"/>
      <w:pPr>
        <w:ind w:left="3412" w:hanging="360"/>
      </w:pPr>
      <w:rPr>
        <w:rFonts w:ascii="Century Gothic" w:eastAsiaTheme="minorHAnsi" w:hAnsi="Century Gothic" w:cstheme="minorBidi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923CC"/>
    <w:multiLevelType w:val="hybridMultilevel"/>
    <w:tmpl w:val="F9049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B6D"/>
    <w:multiLevelType w:val="hybridMultilevel"/>
    <w:tmpl w:val="01AEF1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0E78"/>
    <w:multiLevelType w:val="hybridMultilevel"/>
    <w:tmpl w:val="93582024"/>
    <w:lvl w:ilvl="0" w:tplc="D0CCB61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D3611"/>
    <w:multiLevelType w:val="multilevel"/>
    <w:tmpl w:val="CAA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6159B"/>
    <w:multiLevelType w:val="hybridMultilevel"/>
    <w:tmpl w:val="C31E04EE"/>
    <w:lvl w:ilvl="0" w:tplc="8DBAA68A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3195AAF"/>
    <w:multiLevelType w:val="hybridMultilevel"/>
    <w:tmpl w:val="32D203C2"/>
    <w:lvl w:ilvl="0" w:tplc="F70AFBC6">
      <w:start w:val="2"/>
      <w:numFmt w:val="bullet"/>
      <w:lvlText w:val="-"/>
      <w:lvlJc w:val="left"/>
      <w:pPr>
        <w:ind w:left="1776" w:hanging="360"/>
      </w:pPr>
      <w:rPr>
        <w:rFonts w:ascii="Century Gothic" w:eastAsiaTheme="minorHAnsi" w:hAnsi="Century Gothic" w:cstheme="minorBidi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95E6567"/>
    <w:multiLevelType w:val="hybridMultilevel"/>
    <w:tmpl w:val="8BA6CA84"/>
    <w:lvl w:ilvl="0" w:tplc="8DBAA68A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F54922"/>
    <w:multiLevelType w:val="hybridMultilevel"/>
    <w:tmpl w:val="9EAA8F78"/>
    <w:lvl w:ilvl="0" w:tplc="D0CCB61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A5FD4"/>
    <w:multiLevelType w:val="hybridMultilevel"/>
    <w:tmpl w:val="811ED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17944"/>
    <w:multiLevelType w:val="hybridMultilevel"/>
    <w:tmpl w:val="DDAC9494"/>
    <w:lvl w:ilvl="0" w:tplc="0409000F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9A9592F"/>
    <w:multiLevelType w:val="hybridMultilevel"/>
    <w:tmpl w:val="65D8A8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356ED4"/>
    <w:multiLevelType w:val="hybridMultilevel"/>
    <w:tmpl w:val="C94AC9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05E8E"/>
    <w:multiLevelType w:val="hybridMultilevel"/>
    <w:tmpl w:val="68B20E1C"/>
    <w:lvl w:ilvl="0" w:tplc="6388AC9C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531F2"/>
    <w:multiLevelType w:val="hybridMultilevel"/>
    <w:tmpl w:val="8BF017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16728">
    <w:abstractNumId w:val="8"/>
  </w:num>
  <w:num w:numId="2" w16cid:durableId="1264532212">
    <w:abstractNumId w:val="2"/>
  </w:num>
  <w:num w:numId="3" w16cid:durableId="718285509">
    <w:abstractNumId w:val="13"/>
  </w:num>
  <w:num w:numId="4" w16cid:durableId="1002708727">
    <w:abstractNumId w:val="14"/>
  </w:num>
  <w:num w:numId="5" w16cid:durableId="1347289315">
    <w:abstractNumId w:val="6"/>
  </w:num>
  <w:num w:numId="6" w16cid:durableId="2098288095">
    <w:abstractNumId w:val="1"/>
  </w:num>
  <w:num w:numId="7" w16cid:durableId="1140608640">
    <w:abstractNumId w:val="0"/>
  </w:num>
  <w:num w:numId="8" w16cid:durableId="330529305">
    <w:abstractNumId w:val="15"/>
  </w:num>
  <w:num w:numId="9" w16cid:durableId="1745688586">
    <w:abstractNumId w:val="7"/>
  </w:num>
  <w:num w:numId="10" w16cid:durableId="1619095542">
    <w:abstractNumId w:val="10"/>
  </w:num>
  <w:num w:numId="11" w16cid:durableId="957494361">
    <w:abstractNumId w:val="9"/>
  </w:num>
  <w:num w:numId="12" w16cid:durableId="696125139">
    <w:abstractNumId w:val="11"/>
  </w:num>
  <w:num w:numId="13" w16cid:durableId="1037703429">
    <w:abstractNumId w:val="3"/>
  </w:num>
  <w:num w:numId="14" w16cid:durableId="1484199244">
    <w:abstractNumId w:val="4"/>
  </w:num>
  <w:num w:numId="15" w16cid:durableId="505481592">
    <w:abstractNumId w:val="5"/>
  </w:num>
  <w:num w:numId="16" w16cid:durableId="214972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AF"/>
    <w:rsid w:val="0000020B"/>
    <w:rsid w:val="00001213"/>
    <w:rsid w:val="00005F49"/>
    <w:rsid w:val="000144F1"/>
    <w:rsid w:val="00017A74"/>
    <w:rsid w:val="00021CFA"/>
    <w:rsid w:val="00037116"/>
    <w:rsid w:val="00040CB3"/>
    <w:rsid w:val="0004758E"/>
    <w:rsid w:val="00050FD8"/>
    <w:rsid w:val="00052650"/>
    <w:rsid w:val="000604C2"/>
    <w:rsid w:val="00070850"/>
    <w:rsid w:val="000774DC"/>
    <w:rsid w:val="00090617"/>
    <w:rsid w:val="00090D3E"/>
    <w:rsid w:val="000A541B"/>
    <w:rsid w:val="000B4B2D"/>
    <w:rsid w:val="000C29BC"/>
    <w:rsid w:val="000D1F0A"/>
    <w:rsid w:val="000D2CE5"/>
    <w:rsid w:val="000D68A0"/>
    <w:rsid w:val="000E7BDA"/>
    <w:rsid w:val="001025A6"/>
    <w:rsid w:val="00103620"/>
    <w:rsid w:val="001067A4"/>
    <w:rsid w:val="00131869"/>
    <w:rsid w:val="00136AFF"/>
    <w:rsid w:val="00166FCF"/>
    <w:rsid w:val="00167D99"/>
    <w:rsid w:val="00175CCE"/>
    <w:rsid w:val="00175D1A"/>
    <w:rsid w:val="001814DB"/>
    <w:rsid w:val="001A6D92"/>
    <w:rsid w:val="001B7CA1"/>
    <w:rsid w:val="001C247C"/>
    <w:rsid w:val="001D3821"/>
    <w:rsid w:val="001E4438"/>
    <w:rsid w:val="001F4E61"/>
    <w:rsid w:val="00205E63"/>
    <w:rsid w:val="0021052E"/>
    <w:rsid w:val="00210D19"/>
    <w:rsid w:val="002338AA"/>
    <w:rsid w:val="0024549A"/>
    <w:rsid w:val="002506B4"/>
    <w:rsid w:val="002576A5"/>
    <w:rsid w:val="00280038"/>
    <w:rsid w:val="00282517"/>
    <w:rsid w:val="00282A19"/>
    <w:rsid w:val="00284D75"/>
    <w:rsid w:val="00285F41"/>
    <w:rsid w:val="00295212"/>
    <w:rsid w:val="002B120B"/>
    <w:rsid w:val="002B4843"/>
    <w:rsid w:val="002B554C"/>
    <w:rsid w:val="002D44C6"/>
    <w:rsid w:val="002E7E4D"/>
    <w:rsid w:val="002F04EA"/>
    <w:rsid w:val="002F25D9"/>
    <w:rsid w:val="00301914"/>
    <w:rsid w:val="00313045"/>
    <w:rsid w:val="00314853"/>
    <w:rsid w:val="003253F3"/>
    <w:rsid w:val="00336AEF"/>
    <w:rsid w:val="00347E43"/>
    <w:rsid w:val="003630EF"/>
    <w:rsid w:val="00375F7D"/>
    <w:rsid w:val="00377069"/>
    <w:rsid w:val="00387DD1"/>
    <w:rsid w:val="003C0BD5"/>
    <w:rsid w:val="003C1798"/>
    <w:rsid w:val="003C4D56"/>
    <w:rsid w:val="003C6CAF"/>
    <w:rsid w:val="003D2B05"/>
    <w:rsid w:val="003D5156"/>
    <w:rsid w:val="003E34A3"/>
    <w:rsid w:val="003F1315"/>
    <w:rsid w:val="003F3432"/>
    <w:rsid w:val="003F6EAD"/>
    <w:rsid w:val="003F6F47"/>
    <w:rsid w:val="004163FD"/>
    <w:rsid w:val="00424B46"/>
    <w:rsid w:val="00443BCB"/>
    <w:rsid w:val="00444149"/>
    <w:rsid w:val="00446762"/>
    <w:rsid w:val="004502CE"/>
    <w:rsid w:val="00453B3D"/>
    <w:rsid w:val="00454895"/>
    <w:rsid w:val="0045599E"/>
    <w:rsid w:val="00455D33"/>
    <w:rsid w:val="00456B12"/>
    <w:rsid w:val="00465569"/>
    <w:rsid w:val="0046755B"/>
    <w:rsid w:val="004801DC"/>
    <w:rsid w:val="00485A75"/>
    <w:rsid w:val="00487344"/>
    <w:rsid w:val="00494312"/>
    <w:rsid w:val="004A38F8"/>
    <w:rsid w:val="004B4450"/>
    <w:rsid w:val="004B44D2"/>
    <w:rsid w:val="004B4E7E"/>
    <w:rsid w:val="004B62FB"/>
    <w:rsid w:val="004C2E21"/>
    <w:rsid w:val="004D655E"/>
    <w:rsid w:val="004E2458"/>
    <w:rsid w:val="004E2561"/>
    <w:rsid w:val="004E398F"/>
    <w:rsid w:val="004E3EB5"/>
    <w:rsid w:val="004E58D1"/>
    <w:rsid w:val="004F24F2"/>
    <w:rsid w:val="004F5EA8"/>
    <w:rsid w:val="004F5F42"/>
    <w:rsid w:val="004F7448"/>
    <w:rsid w:val="004F7D5C"/>
    <w:rsid w:val="005007DC"/>
    <w:rsid w:val="00501445"/>
    <w:rsid w:val="00501BE4"/>
    <w:rsid w:val="0050443E"/>
    <w:rsid w:val="005344D1"/>
    <w:rsid w:val="00534833"/>
    <w:rsid w:val="00561EEC"/>
    <w:rsid w:val="00565267"/>
    <w:rsid w:val="00574779"/>
    <w:rsid w:val="00585A24"/>
    <w:rsid w:val="0058737B"/>
    <w:rsid w:val="005A3D79"/>
    <w:rsid w:val="005A79EA"/>
    <w:rsid w:val="005B5BFB"/>
    <w:rsid w:val="005C7260"/>
    <w:rsid w:val="005C7E92"/>
    <w:rsid w:val="005D0473"/>
    <w:rsid w:val="005F269E"/>
    <w:rsid w:val="005F69F9"/>
    <w:rsid w:val="0061172A"/>
    <w:rsid w:val="00611764"/>
    <w:rsid w:val="00621616"/>
    <w:rsid w:val="00625E0F"/>
    <w:rsid w:val="006503E3"/>
    <w:rsid w:val="00663872"/>
    <w:rsid w:val="00664C6E"/>
    <w:rsid w:val="00665851"/>
    <w:rsid w:val="0066610B"/>
    <w:rsid w:val="00672C59"/>
    <w:rsid w:val="006730E4"/>
    <w:rsid w:val="00675941"/>
    <w:rsid w:val="006931BE"/>
    <w:rsid w:val="006A08E1"/>
    <w:rsid w:val="006A55EA"/>
    <w:rsid w:val="006B07A5"/>
    <w:rsid w:val="006B20C9"/>
    <w:rsid w:val="006B2ED7"/>
    <w:rsid w:val="006B4B1A"/>
    <w:rsid w:val="006C1200"/>
    <w:rsid w:val="006C3ADE"/>
    <w:rsid w:val="006D0339"/>
    <w:rsid w:val="006D11D8"/>
    <w:rsid w:val="006E4A9A"/>
    <w:rsid w:val="006E5499"/>
    <w:rsid w:val="006E6476"/>
    <w:rsid w:val="006F69C1"/>
    <w:rsid w:val="00700E42"/>
    <w:rsid w:val="007064A7"/>
    <w:rsid w:val="00711CD8"/>
    <w:rsid w:val="00712E96"/>
    <w:rsid w:val="00716B76"/>
    <w:rsid w:val="0072098B"/>
    <w:rsid w:val="00721702"/>
    <w:rsid w:val="007226C0"/>
    <w:rsid w:val="00723597"/>
    <w:rsid w:val="00725A56"/>
    <w:rsid w:val="00727560"/>
    <w:rsid w:val="0074712C"/>
    <w:rsid w:val="007568A6"/>
    <w:rsid w:val="007631C4"/>
    <w:rsid w:val="00764AF6"/>
    <w:rsid w:val="00773457"/>
    <w:rsid w:val="00776260"/>
    <w:rsid w:val="00777FA2"/>
    <w:rsid w:val="00784483"/>
    <w:rsid w:val="00787FE6"/>
    <w:rsid w:val="00790DBA"/>
    <w:rsid w:val="00792855"/>
    <w:rsid w:val="00795ACE"/>
    <w:rsid w:val="007A19D8"/>
    <w:rsid w:val="007B06CF"/>
    <w:rsid w:val="007B2F34"/>
    <w:rsid w:val="007B62A6"/>
    <w:rsid w:val="007C4CB6"/>
    <w:rsid w:val="007E1806"/>
    <w:rsid w:val="007E2AFD"/>
    <w:rsid w:val="007F4BD2"/>
    <w:rsid w:val="00803CB3"/>
    <w:rsid w:val="008056E1"/>
    <w:rsid w:val="00813D81"/>
    <w:rsid w:val="00820AAB"/>
    <w:rsid w:val="00832F4F"/>
    <w:rsid w:val="00840F45"/>
    <w:rsid w:val="0084320E"/>
    <w:rsid w:val="00846E33"/>
    <w:rsid w:val="00851843"/>
    <w:rsid w:val="00862078"/>
    <w:rsid w:val="00864B93"/>
    <w:rsid w:val="00883A40"/>
    <w:rsid w:val="00890A3B"/>
    <w:rsid w:val="00890A72"/>
    <w:rsid w:val="008A2452"/>
    <w:rsid w:val="008A6704"/>
    <w:rsid w:val="008C3DC5"/>
    <w:rsid w:val="008F7F00"/>
    <w:rsid w:val="00916A4D"/>
    <w:rsid w:val="0092112A"/>
    <w:rsid w:val="0092321B"/>
    <w:rsid w:val="00937D2D"/>
    <w:rsid w:val="00941826"/>
    <w:rsid w:val="00944607"/>
    <w:rsid w:val="009447C4"/>
    <w:rsid w:val="00946A6E"/>
    <w:rsid w:val="0095554C"/>
    <w:rsid w:val="00964ED0"/>
    <w:rsid w:val="009740FC"/>
    <w:rsid w:val="009843AB"/>
    <w:rsid w:val="00996D36"/>
    <w:rsid w:val="0099764C"/>
    <w:rsid w:val="00997F66"/>
    <w:rsid w:val="009A15A1"/>
    <w:rsid w:val="009D1C91"/>
    <w:rsid w:val="009D1D87"/>
    <w:rsid w:val="009D3C28"/>
    <w:rsid w:val="009E2B30"/>
    <w:rsid w:val="009E3257"/>
    <w:rsid w:val="009E337C"/>
    <w:rsid w:val="009E6E07"/>
    <w:rsid w:val="009F4A40"/>
    <w:rsid w:val="009F79E8"/>
    <w:rsid w:val="009F7E58"/>
    <w:rsid w:val="00A00045"/>
    <w:rsid w:val="00A00241"/>
    <w:rsid w:val="00A00596"/>
    <w:rsid w:val="00A14DAE"/>
    <w:rsid w:val="00A14FF2"/>
    <w:rsid w:val="00A15E9B"/>
    <w:rsid w:val="00A16E95"/>
    <w:rsid w:val="00A304FE"/>
    <w:rsid w:val="00A433DF"/>
    <w:rsid w:val="00A45EC1"/>
    <w:rsid w:val="00A5166B"/>
    <w:rsid w:val="00A544B3"/>
    <w:rsid w:val="00A55E99"/>
    <w:rsid w:val="00A56826"/>
    <w:rsid w:val="00A81957"/>
    <w:rsid w:val="00A84537"/>
    <w:rsid w:val="00A9693E"/>
    <w:rsid w:val="00AA2687"/>
    <w:rsid w:val="00AA6F31"/>
    <w:rsid w:val="00AB184F"/>
    <w:rsid w:val="00AB4DA0"/>
    <w:rsid w:val="00AE135E"/>
    <w:rsid w:val="00AE216B"/>
    <w:rsid w:val="00AE557C"/>
    <w:rsid w:val="00AF3FDF"/>
    <w:rsid w:val="00B00E89"/>
    <w:rsid w:val="00B0472C"/>
    <w:rsid w:val="00B0649C"/>
    <w:rsid w:val="00B52348"/>
    <w:rsid w:val="00B536B2"/>
    <w:rsid w:val="00B557EC"/>
    <w:rsid w:val="00B56AC4"/>
    <w:rsid w:val="00B60EDF"/>
    <w:rsid w:val="00B617FB"/>
    <w:rsid w:val="00B629F0"/>
    <w:rsid w:val="00B73CD8"/>
    <w:rsid w:val="00B77A29"/>
    <w:rsid w:val="00B937CE"/>
    <w:rsid w:val="00B96AEC"/>
    <w:rsid w:val="00BA0279"/>
    <w:rsid w:val="00BA0A7C"/>
    <w:rsid w:val="00BA34F2"/>
    <w:rsid w:val="00BB0E35"/>
    <w:rsid w:val="00BB1707"/>
    <w:rsid w:val="00BB23EE"/>
    <w:rsid w:val="00BB33EC"/>
    <w:rsid w:val="00BD64B9"/>
    <w:rsid w:val="00BD6A1C"/>
    <w:rsid w:val="00BE0ECF"/>
    <w:rsid w:val="00BE4671"/>
    <w:rsid w:val="00BF47DA"/>
    <w:rsid w:val="00C0283D"/>
    <w:rsid w:val="00C307AE"/>
    <w:rsid w:val="00C4292B"/>
    <w:rsid w:val="00C435FF"/>
    <w:rsid w:val="00C57971"/>
    <w:rsid w:val="00C60FD6"/>
    <w:rsid w:val="00C6613D"/>
    <w:rsid w:val="00C84B52"/>
    <w:rsid w:val="00C85951"/>
    <w:rsid w:val="00CB2AC5"/>
    <w:rsid w:val="00CB6C5D"/>
    <w:rsid w:val="00CC4B5F"/>
    <w:rsid w:val="00CD1D9B"/>
    <w:rsid w:val="00CD23B1"/>
    <w:rsid w:val="00CD364A"/>
    <w:rsid w:val="00CE568D"/>
    <w:rsid w:val="00D003E3"/>
    <w:rsid w:val="00D00FE1"/>
    <w:rsid w:val="00D02525"/>
    <w:rsid w:val="00D138DB"/>
    <w:rsid w:val="00D328AF"/>
    <w:rsid w:val="00D4048B"/>
    <w:rsid w:val="00D41DCE"/>
    <w:rsid w:val="00D51FB1"/>
    <w:rsid w:val="00D525DC"/>
    <w:rsid w:val="00D527C8"/>
    <w:rsid w:val="00D9593F"/>
    <w:rsid w:val="00DB2C9C"/>
    <w:rsid w:val="00DB6B6E"/>
    <w:rsid w:val="00DD1820"/>
    <w:rsid w:val="00DD2B6A"/>
    <w:rsid w:val="00DD60F8"/>
    <w:rsid w:val="00DE51AF"/>
    <w:rsid w:val="00DF4521"/>
    <w:rsid w:val="00DF4670"/>
    <w:rsid w:val="00DF7226"/>
    <w:rsid w:val="00E02020"/>
    <w:rsid w:val="00E105EF"/>
    <w:rsid w:val="00E13739"/>
    <w:rsid w:val="00E343C5"/>
    <w:rsid w:val="00E51670"/>
    <w:rsid w:val="00E60758"/>
    <w:rsid w:val="00E635B9"/>
    <w:rsid w:val="00E66CE6"/>
    <w:rsid w:val="00E8385D"/>
    <w:rsid w:val="00E908DA"/>
    <w:rsid w:val="00E97E18"/>
    <w:rsid w:val="00EE158F"/>
    <w:rsid w:val="00EE4862"/>
    <w:rsid w:val="00EF3B7E"/>
    <w:rsid w:val="00F017CE"/>
    <w:rsid w:val="00F020B4"/>
    <w:rsid w:val="00F02217"/>
    <w:rsid w:val="00F02D99"/>
    <w:rsid w:val="00F13773"/>
    <w:rsid w:val="00F329B1"/>
    <w:rsid w:val="00F32FA5"/>
    <w:rsid w:val="00F36781"/>
    <w:rsid w:val="00F3732F"/>
    <w:rsid w:val="00F47700"/>
    <w:rsid w:val="00F50CC1"/>
    <w:rsid w:val="00F519A3"/>
    <w:rsid w:val="00F70F99"/>
    <w:rsid w:val="00F73BD4"/>
    <w:rsid w:val="00F750EF"/>
    <w:rsid w:val="00FA1576"/>
    <w:rsid w:val="00FB4FF4"/>
    <w:rsid w:val="00FC304C"/>
    <w:rsid w:val="00FC51CF"/>
    <w:rsid w:val="00FD522C"/>
    <w:rsid w:val="00FD5E01"/>
    <w:rsid w:val="00FE3473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;"/>
  <w:listSeparator w:val=","/>
  <w14:docId w14:val="005CABDD"/>
  <w15:docId w15:val="{BE0F6695-7C3B-4B83-B3BD-78B1CD6A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tulo2">
    <w:name w:val="heading 2"/>
    <w:basedOn w:val="Normal"/>
    <w:link w:val="Ttulo2Car"/>
    <w:uiPriority w:val="9"/>
    <w:qFormat/>
    <w:rsid w:val="007E1806"/>
    <w:pPr>
      <w:spacing w:before="100" w:beforeAutospacing="1" w:after="100" w:afterAutospacing="1"/>
      <w:outlineLvl w:val="1"/>
    </w:pPr>
    <w:rPr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8AF"/>
  </w:style>
  <w:style w:type="paragraph" w:styleId="Piedepgina">
    <w:name w:val="footer"/>
    <w:basedOn w:val="Normal"/>
    <w:link w:val="PiedepginaCar"/>
    <w:uiPriority w:val="99"/>
    <w:unhideWhenUsed/>
    <w:rsid w:val="00D32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8AF"/>
  </w:style>
  <w:style w:type="character" w:styleId="Hipervnculo">
    <w:name w:val="Hyperlink"/>
    <w:basedOn w:val="Fuentedeprrafopredeter"/>
    <w:uiPriority w:val="99"/>
    <w:unhideWhenUsed/>
    <w:rsid w:val="00005F49"/>
    <w:rPr>
      <w:color w:val="0000FF"/>
      <w:u w:val="single"/>
    </w:rPr>
  </w:style>
  <w:style w:type="paragraph" w:customStyle="1" w:styleId="Default">
    <w:name w:val="Default"/>
    <w:rsid w:val="004F5F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13045"/>
    <w:pPr>
      <w:ind w:left="720"/>
    </w:pPr>
    <w:rPr>
      <w:rFonts w:ascii="Calibri" w:eastAsiaTheme="minorHAnsi" w:hAnsi="Calibri" w:cs="Calibri"/>
      <w:sz w:val="22"/>
      <w:szCs w:val="22"/>
      <w:lang w:val="es-CO" w:eastAsia="es-CO"/>
    </w:rPr>
  </w:style>
  <w:style w:type="table" w:styleId="Tablaconcuadrcula">
    <w:name w:val="Table Grid"/>
    <w:basedOn w:val="Tablanormal"/>
    <w:uiPriority w:val="59"/>
    <w:rsid w:val="00F0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568A6"/>
    <w:rPr>
      <w:rFonts w:asciiTheme="minorHAnsi" w:eastAsiaTheme="minorHAnsi" w:hAnsiTheme="minorHAnsi" w:cstheme="minorBidi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68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68A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568A6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7568A6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7E1806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table" w:styleId="Cuadrculamedia1-nfasis1">
    <w:name w:val="Medium Grid 1 Accent 1"/>
    <w:basedOn w:val="Tablanormal"/>
    <w:uiPriority w:val="67"/>
    <w:rsid w:val="007E180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7E1806"/>
  </w:style>
  <w:style w:type="paragraph" w:styleId="Textodeglobo">
    <w:name w:val="Balloon Text"/>
    <w:basedOn w:val="Normal"/>
    <w:link w:val="TextodegloboCar"/>
    <w:uiPriority w:val="99"/>
    <w:semiHidden/>
    <w:unhideWhenUsed/>
    <w:rsid w:val="007E1806"/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806"/>
    <w:rPr>
      <w:rFonts w:ascii="Tahoma" w:hAnsi="Tahoma" w:cs="Tahoma"/>
      <w:sz w:val="16"/>
      <w:szCs w:val="16"/>
    </w:rPr>
  </w:style>
  <w:style w:type="table" w:styleId="Cuadrculaclara-nfasis1">
    <w:name w:val="Light Grid Accent 1"/>
    <w:basedOn w:val="Tablanormal"/>
    <w:uiPriority w:val="62"/>
    <w:rsid w:val="007E180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7E18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medio1-nfasis1">
    <w:name w:val="Medium Shading 1 Accent 1"/>
    <w:basedOn w:val="Tablanormal"/>
    <w:uiPriority w:val="63"/>
    <w:rsid w:val="007E180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7E180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Textoindependiente">
    <w:name w:val="Body Text"/>
    <w:basedOn w:val="Normal"/>
    <w:link w:val="TextoindependienteCar"/>
    <w:rsid w:val="007E1806"/>
    <w:pPr>
      <w:suppressAutoHyphens/>
      <w:spacing w:after="12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7E1806"/>
    <w:rPr>
      <w:rFonts w:ascii="Calibri" w:eastAsia="Arial Unicode MS" w:hAnsi="Calibri" w:cs="Calibri"/>
      <w:color w:val="00000A"/>
      <w:kern w:val="1"/>
    </w:rPr>
  </w:style>
  <w:style w:type="paragraph" w:styleId="Sinespaciado">
    <w:name w:val="No Spacing"/>
    <w:uiPriority w:val="1"/>
    <w:qFormat/>
    <w:rsid w:val="00864B93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D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DC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DCE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D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DCE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F4E8-FB8B-4D8F-A389-0563024F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8</Pages>
  <Words>2501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de Relaciones Internacionales</dc:creator>
  <cp:keywords/>
  <dc:description/>
  <cp:lastModifiedBy>Coordinadora DRNI</cp:lastModifiedBy>
  <cp:revision>156</cp:revision>
  <cp:lastPrinted>2025-08-06T22:45:00Z</cp:lastPrinted>
  <dcterms:created xsi:type="dcterms:W3CDTF">2019-08-09T17:25:00Z</dcterms:created>
  <dcterms:modified xsi:type="dcterms:W3CDTF">2026-03-03T15:32:00Z</dcterms:modified>
</cp:coreProperties>
</file>